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442573" w:rsidP="002B3064" w14:paraId="1C72A1D0" w14:textId="77777777">
      <w:pPr>
        <w:rPr>
          <w:color w:val="auto"/>
          <w:sz w:val="22"/>
          <w:szCs w:val="22"/>
          <w:shd w:val="clear" w:color="auto" w:fill="auto"/>
        </w:rPr>
      </w:pPr>
    </w:p>
    <w:p w:rsidR="007C596F" w:rsidRPr="007C596F" w:rsidP="007C596F" w14:paraId="74B66B2C" w14:textId="77777777">
      <w:pPr>
        <w:pStyle w:val="ListParagraph"/>
        <w:numPr>
          <w:ilvl w:val="0"/>
          <w:numId w:val="8"/>
        </w:numPr>
        <w:rPr>
          <w:rFonts w:ascii="Arial" w:hAnsi="Arial" w:cs="Arial"/>
          <w:b/>
          <w:color w:val="auto"/>
          <w:sz w:val="22"/>
          <w:szCs w:val="22"/>
          <w:shd w:val="clear" w:color="auto" w:fill="auto"/>
        </w:rPr>
      </w:pPr>
      <w:r w:rsidRPr="007C596F">
        <w:rPr>
          <w:rFonts w:ascii="Arial" w:hAnsi="Arial" w:cs="Arial"/>
          <w:b/>
          <w:sz w:val="22"/>
          <w:szCs w:val="22"/>
        </w:rPr>
        <w:t>Arkansas Public Service Commission:</w:t>
      </w:r>
    </w:p>
    <w:p w:rsidR="007C596F" w:rsidP="007C596F" w14:paraId="153A632F" w14:textId="77777777">
      <w:pPr>
        <w:rPr>
          <w:color w:val="auto"/>
          <w:sz w:val="22"/>
          <w:szCs w:val="22"/>
          <w:shd w:val="clear" w:color="auto" w:fill="auto"/>
        </w:rPr>
      </w:pPr>
    </w:p>
    <w:p w:rsidR="007C596F" w:rsidRPr="00442573" w:rsidP="007C596F" w14:paraId="7BFBC0A3" w14:textId="77777777">
      <w:pPr>
        <w:jc w:val="both"/>
        <w:rPr>
          <w:bCs/>
          <w:color w:val="auto"/>
          <w:sz w:val="22"/>
          <w:szCs w:val="22"/>
          <w:shd w:val="clear" w:color="auto" w:fill="auto"/>
        </w:rPr>
      </w:pPr>
      <w:r w:rsidRPr="00442573">
        <w:rPr>
          <w:b/>
          <w:bCs/>
          <w:sz w:val="22"/>
          <w:szCs w:val="22"/>
        </w:rPr>
        <w:t xml:space="preserve">Docket No. </w:t>
      </w:r>
      <w:r>
        <w:rPr>
          <w:b/>
          <w:bCs/>
          <w:sz w:val="22"/>
          <w:szCs w:val="22"/>
        </w:rPr>
        <w:t>10</w:t>
      </w:r>
      <w:r w:rsidRPr="007C196D">
        <w:rPr>
          <w:b/>
          <w:bCs/>
          <w:sz w:val="22"/>
          <w:szCs w:val="22"/>
        </w:rPr>
        <w:t>-0</w:t>
      </w:r>
      <w:r>
        <w:rPr>
          <w:b/>
          <w:bCs/>
          <w:sz w:val="22"/>
          <w:szCs w:val="22"/>
        </w:rPr>
        <w:t>10</w:t>
      </w:r>
      <w:r w:rsidRPr="007C196D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U</w:t>
      </w:r>
      <w:r w:rsidRPr="00442573">
        <w:rPr>
          <w:b/>
          <w:sz w:val="22"/>
          <w:szCs w:val="22"/>
        </w:rPr>
        <w:t xml:space="preserve"> –</w:t>
      </w:r>
      <w:r w:rsidRPr="00442573">
        <w:rPr>
          <w:b/>
          <w:bCs/>
          <w:sz w:val="22"/>
          <w:szCs w:val="22"/>
        </w:rPr>
        <w:t xml:space="preserve"> </w:t>
      </w:r>
      <w:r w:rsidRPr="00411F93">
        <w:rPr>
          <w:bCs/>
          <w:i/>
          <w:sz w:val="22"/>
          <w:szCs w:val="22"/>
        </w:rPr>
        <w:t xml:space="preserve">In </w:t>
      </w:r>
      <w:r w:rsidR="005F416E">
        <w:rPr>
          <w:bCs/>
          <w:i/>
          <w:sz w:val="22"/>
          <w:szCs w:val="22"/>
        </w:rPr>
        <w:t>T</w:t>
      </w:r>
      <w:r w:rsidRPr="00411F93">
        <w:rPr>
          <w:bCs/>
          <w:i/>
          <w:sz w:val="22"/>
          <w:szCs w:val="22"/>
        </w:rPr>
        <w:t xml:space="preserve">he Matter </w:t>
      </w:r>
      <w:r w:rsidR="005F416E">
        <w:rPr>
          <w:bCs/>
          <w:i/>
          <w:sz w:val="22"/>
          <w:szCs w:val="22"/>
        </w:rPr>
        <w:t>O</w:t>
      </w:r>
      <w:r w:rsidRPr="00411F93">
        <w:rPr>
          <w:bCs/>
          <w:i/>
          <w:sz w:val="22"/>
          <w:szCs w:val="22"/>
        </w:rPr>
        <w:t xml:space="preserve">f </w:t>
      </w:r>
      <w:r w:rsidR="005F416E">
        <w:rPr>
          <w:bCs/>
          <w:i/>
          <w:sz w:val="22"/>
          <w:szCs w:val="22"/>
        </w:rPr>
        <w:t>A</w:t>
      </w:r>
      <w:r w:rsidRPr="00411F93">
        <w:rPr>
          <w:bCs/>
          <w:i/>
          <w:sz w:val="22"/>
          <w:szCs w:val="22"/>
        </w:rPr>
        <w:t xml:space="preserve"> Notice </w:t>
      </w:r>
      <w:r w:rsidR="005F416E">
        <w:rPr>
          <w:bCs/>
          <w:i/>
          <w:sz w:val="22"/>
          <w:szCs w:val="22"/>
        </w:rPr>
        <w:t>O</w:t>
      </w:r>
      <w:r w:rsidRPr="00411F93">
        <w:rPr>
          <w:bCs/>
          <w:i/>
          <w:sz w:val="22"/>
          <w:szCs w:val="22"/>
        </w:rPr>
        <w:t>f Inquiry Into Energy Efficiency</w:t>
      </w:r>
      <w:r w:rsidRPr="00442573">
        <w:rPr>
          <w:bCs/>
          <w:i/>
          <w:sz w:val="22"/>
          <w:szCs w:val="22"/>
        </w:rPr>
        <w:t xml:space="preserve"> – </w:t>
      </w:r>
      <w:r>
        <w:rPr>
          <w:bCs/>
          <w:i/>
          <w:sz w:val="22"/>
          <w:szCs w:val="22"/>
        </w:rPr>
        <w:t xml:space="preserve">March </w:t>
      </w:r>
      <w:r w:rsidRPr="00442573">
        <w:rPr>
          <w:bCs/>
          <w:i/>
          <w:sz w:val="22"/>
          <w:szCs w:val="22"/>
        </w:rPr>
        <w:t>20</w:t>
      </w:r>
      <w:r>
        <w:rPr>
          <w:bCs/>
          <w:i/>
          <w:sz w:val="22"/>
          <w:szCs w:val="22"/>
        </w:rPr>
        <w:t>10, Rebuttal – April 2010</w:t>
      </w:r>
      <w:r w:rsidRPr="00442573">
        <w:rPr>
          <w:bCs/>
          <w:i/>
          <w:sz w:val="22"/>
          <w:szCs w:val="22"/>
        </w:rPr>
        <w:t>.</w:t>
      </w:r>
    </w:p>
    <w:p w:rsidR="007C596F" w:rsidP="007C596F" w14:paraId="041A20C2" w14:textId="77777777">
      <w:pPr>
        <w:jc w:val="both"/>
        <w:rPr>
          <w:b/>
          <w:bCs/>
          <w:color w:val="auto"/>
          <w:sz w:val="22"/>
          <w:szCs w:val="22"/>
          <w:shd w:val="clear" w:color="auto" w:fill="auto"/>
        </w:rPr>
      </w:pPr>
    </w:p>
    <w:p w:rsidR="007C596F" w:rsidRPr="00442573" w:rsidP="007C596F" w14:paraId="7967698C" w14:textId="77777777">
      <w:pPr>
        <w:jc w:val="both"/>
        <w:rPr>
          <w:bCs/>
          <w:color w:val="auto"/>
          <w:sz w:val="22"/>
          <w:szCs w:val="22"/>
          <w:shd w:val="clear" w:color="auto" w:fill="auto"/>
        </w:rPr>
      </w:pPr>
      <w:r w:rsidRPr="00442573">
        <w:rPr>
          <w:b/>
          <w:bCs/>
          <w:sz w:val="22"/>
          <w:szCs w:val="22"/>
        </w:rPr>
        <w:t xml:space="preserve">Docket No. </w:t>
      </w:r>
      <w:r w:rsidRPr="007C196D">
        <w:rPr>
          <w:b/>
          <w:bCs/>
          <w:sz w:val="22"/>
          <w:szCs w:val="22"/>
        </w:rPr>
        <w:t>07-081-TF</w:t>
      </w:r>
      <w:r w:rsidRPr="00442573">
        <w:rPr>
          <w:b/>
          <w:sz w:val="22"/>
          <w:szCs w:val="22"/>
        </w:rPr>
        <w:t xml:space="preserve"> –</w:t>
      </w:r>
      <w:r w:rsidRPr="00442573">
        <w:rPr>
          <w:b/>
          <w:bCs/>
          <w:sz w:val="22"/>
          <w:szCs w:val="22"/>
        </w:rPr>
        <w:t xml:space="preserve"> </w:t>
      </w:r>
      <w:r w:rsidRPr="007C196D">
        <w:rPr>
          <w:bCs/>
          <w:i/>
          <w:sz w:val="22"/>
          <w:szCs w:val="22"/>
        </w:rPr>
        <w:t>I</w:t>
      </w:r>
      <w:r>
        <w:rPr>
          <w:bCs/>
          <w:i/>
          <w:sz w:val="22"/>
          <w:szCs w:val="22"/>
        </w:rPr>
        <w:t>n</w:t>
      </w:r>
      <w:r w:rsidRPr="007C196D">
        <w:rPr>
          <w:bCs/>
          <w:i/>
          <w:sz w:val="22"/>
          <w:szCs w:val="22"/>
        </w:rPr>
        <w:t xml:space="preserve"> </w:t>
      </w:r>
      <w:r w:rsidR="005F416E">
        <w:rPr>
          <w:bCs/>
          <w:i/>
          <w:sz w:val="22"/>
          <w:szCs w:val="22"/>
        </w:rPr>
        <w:t>T</w:t>
      </w:r>
      <w:r>
        <w:rPr>
          <w:bCs/>
          <w:i/>
          <w:sz w:val="22"/>
          <w:szCs w:val="22"/>
        </w:rPr>
        <w:t xml:space="preserve">he Matter </w:t>
      </w:r>
      <w:r w:rsidR="005F416E">
        <w:rPr>
          <w:bCs/>
          <w:i/>
          <w:sz w:val="22"/>
          <w:szCs w:val="22"/>
        </w:rPr>
        <w:t>O</w:t>
      </w:r>
      <w:r>
        <w:rPr>
          <w:bCs/>
          <w:i/>
          <w:sz w:val="22"/>
          <w:szCs w:val="22"/>
        </w:rPr>
        <w:t xml:space="preserve">f </w:t>
      </w:r>
      <w:r w:rsidR="005F416E">
        <w:rPr>
          <w:bCs/>
          <w:i/>
          <w:sz w:val="22"/>
          <w:szCs w:val="22"/>
        </w:rPr>
        <w:t>T</w:t>
      </w:r>
      <w:r>
        <w:rPr>
          <w:bCs/>
          <w:i/>
          <w:sz w:val="22"/>
          <w:szCs w:val="22"/>
        </w:rPr>
        <w:t xml:space="preserve">he Application </w:t>
      </w:r>
      <w:r w:rsidR="005F416E">
        <w:rPr>
          <w:bCs/>
          <w:i/>
          <w:sz w:val="22"/>
          <w:szCs w:val="22"/>
        </w:rPr>
        <w:t>O</w:t>
      </w:r>
      <w:r>
        <w:rPr>
          <w:bCs/>
          <w:i/>
          <w:sz w:val="22"/>
          <w:szCs w:val="22"/>
        </w:rPr>
        <w:t xml:space="preserve">f CenterPoint Energy Arkansas Gas For Approval </w:t>
      </w:r>
      <w:r w:rsidR="005F416E">
        <w:rPr>
          <w:bCs/>
          <w:i/>
          <w:sz w:val="22"/>
          <w:szCs w:val="22"/>
        </w:rPr>
        <w:t>O</w:t>
      </w:r>
      <w:r>
        <w:rPr>
          <w:bCs/>
          <w:i/>
          <w:sz w:val="22"/>
          <w:szCs w:val="22"/>
        </w:rPr>
        <w:t xml:space="preserve">f </w:t>
      </w:r>
      <w:r w:rsidR="005F416E">
        <w:rPr>
          <w:bCs/>
          <w:i/>
          <w:sz w:val="22"/>
          <w:szCs w:val="22"/>
        </w:rPr>
        <w:t>I</w:t>
      </w:r>
      <w:r>
        <w:rPr>
          <w:bCs/>
          <w:i/>
          <w:sz w:val="22"/>
          <w:szCs w:val="22"/>
        </w:rPr>
        <w:t xml:space="preserve">ts “Quick Start” Energy Efficiency Program, Portfolio </w:t>
      </w:r>
      <w:r w:rsidR="005F416E">
        <w:rPr>
          <w:bCs/>
          <w:i/>
          <w:sz w:val="22"/>
          <w:szCs w:val="22"/>
        </w:rPr>
        <w:t>A</w:t>
      </w:r>
      <w:r>
        <w:rPr>
          <w:bCs/>
          <w:i/>
          <w:sz w:val="22"/>
          <w:szCs w:val="22"/>
        </w:rPr>
        <w:t>nd Plan Including Its Cost Recovery Rider</w:t>
      </w:r>
      <w:r w:rsidRPr="00442573">
        <w:rPr>
          <w:bCs/>
          <w:i/>
          <w:sz w:val="22"/>
          <w:szCs w:val="22"/>
        </w:rPr>
        <w:t xml:space="preserve"> – </w:t>
      </w:r>
      <w:r>
        <w:rPr>
          <w:bCs/>
          <w:i/>
          <w:sz w:val="22"/>
          <w:szCs w:val="22"/>
        </w:rPr>
        <w:t>July</w:t>
      </w:r>
      <w:r w:rsidRPr="00442573">
        <w:rPr>
          <w:bCs/>
          <w:i/>
          <w:sz w:val="22"/>
          <w:szCs w:val="22"/>
        </w:rPr>
        <w:t xml:space="preserve"> 200</w:t>
      </w:r>
      <w:r>
        <w:rPr>
          <w:bCs/>
          <w:i/>
          <w:sz w:val="22"/>
          <w:szCs w:val="22"/>
        </w:rPr>
        <w:t>9, Rebuttal – September 2009, Sur-rebuttal – October 2009</w:t>
      </w:r>
      <w:r w:rsidRPr="00442573">
        <w:rPr>
          <w:bCs/>
          <w:i/>
          <w:sz w:val="22"/>
          <w:szCs w:val="22"/>
        </w:rPr>
        <w:t>.</w:t>
      </w:r>
    </w:p>
    <w:p w:rsidR="007C596F" w:rsidP="007C596F" w14:paraId="0F490D1C" w14:textId="77777777">
      <w:pPr>
        <w:rPr>
          <w:color w:val="auto"/>
          <w:sz w:val="22"/>
          <w:szCs w:val="22"/>
          <w:shd w:val="clear" w:color="auto" w:fill="auto"/>
        </w:rPr>
      </w:pPr>
    </w:p>
    <w:p w:rsidR="007C596F" w:rsidRPr="007C596F" w:rsidP="007C596F" w14:paraId="0088985C" w14:textId="77777777">
      <w:pPr>
        <w:pStyle w:val="ListParagraph"/>
        <w:numPr>
          <w:ilvl w:val="0"/>
          <w:numId w:val="8"/>
        </w:numPr>
        <w:rPr>
          <w:rFonts w:ascii="Arial" w:hAnsi="Arial" w:cs="Arial"/>
          <w:b/>
          <w:color w:val="auto"/>
          <w:sz w:val="22"/>
          <w:szCs w:val="22"/>
          <w:shd w:val="clear" w:color="auto" w:fill="auto"/>
        </w:rPr>
      </w:pPr>
      <w:r w:rsidRPr="007C596F">
        <w:rPr>
          <w:rFonts w:ascii="Arial" w:hAnsi="Arial" w:cs="Arial"/>
          <w:b/>
          <w:sz w:val="22"/>
          <w:szCs w:val="22"/>
        </w:rPr>
        <w:t>Louisiana Public Service Commission:</w:t>
      </w:r>
    </w:p>
    <w:p w:rsidR="007C596F" w:rsidP="007C596F" w14:paraId="1349A2D8" w14:textId="77777777">
      <w:pPr>
        <w:rPr>
          <w:color w:val="auto"/>
          <w:sz w:val="22"/>
          <w:szCs w:val="22"/>
          <w:shd w:val="clear" w:color="auto" w:fill="auto"/>
        </w:rPr>
      </w:pPr>
    </w:p>
    <w:p w:rsidR="007C596F" w:rsidRPr="00442573" w:rsidP="007C596F" w14:paraId="0AF8EC66" w14:textId="77777777">
      <w:pPr>
        <w:jc w:val="both"/>
        <w:rPr>
          <w:bCs/>
          <w:color w:val="auto"/>
          <w:sz w:val="22"/>
          <w:szCs w:val="22"/>
          <w:shd w:val="clear" w:color="auto" w:fill="auto"/>
        </w:rPr>
      </w:pPr>
      <w:r w:rsidRPr="00442573">
        <w:rPr>
          <w:b/>
          <w:bCs/>
          <w:sz w:val="22"/>
          <w:szCs w:val="22"/>
        </w:rPr>
        <w:t xml:space="preserve">Docket No. </w:t>
      </w:r>
      <w:r>
        <w:rPr>
          <w:b/>
          <w:bCs/>
          <w:sz w:val="22"/>
          <w:szCs w:val="22"/>
        </w:rPr>
        <w:t>U-33437</w:t>
      </w:r>
      <w:r w:rsidRPr="00442573">
        <w:rPr>
          <w:b/>
          <w:sz w:val="22"/>
          <w:szCs w:val="22"/>
        </w:rPr>
        <w:t xml:space="preserve"> –</w:t>
      </w:r>
      <w:r w:rsidRPr="00442573">
        <w:rPr>
          <w:b/>
          <w:bCs/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 xml:space="preserve">Report </w:t>
      </w:r>
      <w:r w:rsidR="005F416E">
        <w:rPr>
          <w:bCs/>
          <w:i/>
          <w:sz w:val="22"/>
          <w:szCs w:val="22"/>
        </w:rPr>
        <w:t>O</w:t>
      </w:r>
      <w:r>
        <w:rPr>
          <w:bCs/>
          <w:i/>
          <w:sz w:val="22"/>
          <w:szCs w:val="22"/>
        </w:rPr>
        <w:t xml:space="preserve">f Earnings </w:t>
      </w:r>
      <w:r w:rsidR="005F416E">
        <w:rPr>
          <w:bCs/>
          <w:i/>
          <w:sz w:val="22"/>
          <w:szCs w:val="22"/>
        </w:rPr>
        <w:t>A</w:t>
      </w:r>
      <w:r>
        <w:rPr>
          <w:bCs/>
          <w:i/>
          <w:sz w:val="22"/>
          <w:szCs w:val="22"/>
        </w:rPr>
        <w:t xml:space="preserve">nd Return </w:t>
      </w:r>
      <w:r w:rsidR="005F416E">
        <w:rPr>
          <w:bCs/>
          <w:i/>
          <w:sz w:val="22"/>
          <w:szCs w:val="22"/>
        </w:rPr>
        <w:t>O</w:t>
      </w:r>
      <w:r>
        <w:rPr>
          <w:bCs/>
          <w:i/>
          <w:sz w:val="22"/>
          <w:szCs w:val="22"/>
        </w:rPr>
        <w:t xml:space="preserve">n Equity </w:t>
      </w:r>
      <w:r w:rsidR="005F416E">
        <w:rPr>
          <w:bCs/>
          <w:i/>
          <w:sz w:val="22"/>
          <w:szCs w:val="22"/>
        </w:rPr>
        <w:t>F</w:t>
      </w:r>
      <w:r>
        <w:rPr>
          <w:bCs/>
          <w:i/>
          <w:sz w:val="22"/>
          <w:szCs w:val="22"/>
        </w:rPr>
        <w:t xml:space="preserve">or </w:t>
      </w:r>
      <w:r w:rsidR="005F416E">
        <w:rPr>
          <w:bCs/>
          <w:i/>
          <w:sz w:val="22"/>
          <w:szCs w:val="22"/>
        </w:rPr>
        <w:t>T</w:t>
      </w:r>
      <w:r>
        <w:rPr>
          <w:bCs/>
          <w:i/>
          <w:sz w:val="22"/>
          <w:szCs w:val="22"/>
        </w:rPr>
        <w:t xml:space="preserve">he Louisiana Division </w:t>
      </w:r>
      <w:r w:rsidR="005F416E">
        <w:rPr>
          <w:bCs/>
          <w:i/>
          <w:sz w:val="22"/>
          <w:szCs w:val="22"/>
        </w:rPr>
        <w:t>F</w:t>
      </w:r>
      <w:r>
        <w:rPr>
          <w:bCs/>
          <w:i/>
          <w:sz w:val="22"/>
          <w:szCs w:val="22"/>
        </w:rPr>
        <w:t xml:space="preserve">or </w:t>
      </w:r>
      <w:r w:rsidR="005F416E">
        <w:rPr>
          <w:bCs/>
          <w:i/>
          <w:sz w:val="22"/>
          <w:szCs w:val="22"/>
        </w:rPr>
        <w:t>T</w:t>
      </w:r>
      <w:r>
        <w:rPr>
          <w:bCs/>
          <w:i/>
          <w:sz w:val="22"/>
          <w:szCs w:val="22"/>
        </w:rPr>
        <w:t xml:space="preserve">he </w:t>
      </w:r>
      <w:r w:rsidR="005F416E">
        <w:rPr>
          <w:bCs/>
          <w:i/>
          <w:sz w:val="22"/>
          <w:szCs w:val="22"/>
        </w:rPr>
        <w:t>T</w:t>
      </w:r>
      <w:r>
        <w:rPr>
          <w:bCs/>
          <w:i/>
          <w:sz w:val="22"/>
          <w:szCs w:val="22"/>
        </w:rPr>
        <w:t xml:space="preserve">welve </w:t>
      </w:r>
      <w:r w:rsidR="005F416E">
        <w:rPr>
          <w:bCs/>
          <w:i/>
          <w:sz w:val="22"/>
          <w:szCs w:val="22"/>
        </w:rPr>
        <w:t>M</w:t>
      </w:r>
      <w:r>
        <w:rPr>
          <w:bCs/>
          <w:i/>
          <w:sz w:val="22"/>
          <w:szCs w:val="22"/>
        </w:rPr>
        <w:t xml:space="preserve">onths </w:t>
      </w:r>
      <w:r w:rsidR="005F416E">
        <w:rPr>
          <w:bCs/>
          <w:i/>
          <w:sz w:val="22"/>
          <w:szCs w:val="22"/>
        </w:rPr>
        <w:t>E</w:t>
      </w:r>
      <w:r>
        <w:rPr>
          <w:bCs/>
          <w:i/>
          <w:sz w:val="22"/>
          <w:szCs w:val="22"/>
        </w:rPr>
        <w:t xml:space="preserve">nding June 30, 2014 </w:t>
      </w:r>
      <w:r w:rsidR="005F416E">
        <w:rPr>
          <w:bCs/>
          <w:i/>
          <w:sz w:val="22"/>
          <w:szCs w:val="22"/>
        </w:rPr>
        <w:t>F</w:t>
      </w:r>
      <w:r>
        <w:rPr>
          <w:bCs/>
          <w:i/>
          <w:sz w:val="22"/>
          <w:szCs w:val="22"/>
        </w:rPr>
        <w:t>or CenterPoint Energy Arkla</w:t>
      </w:r>
      <w:r w:rsidRPr="00442573">
        <w:rPr>
          <w:bCs/>
          <w:i/>
          <w:sz w:val="22"/>
          <w:szCs w:val="22"/>
        </w:rPr>
        <w:t xml:space="preserve"> – </w:t>
      </w:r>
      <w:r>
        <w:rPr>
          <w:bCs/>
          <w:i/>
          <w:sz w:val="22"/>
          <w:szCs w:val="22"/>
        </w:rPr>
        <w:t>June</w:t>
      </w:r>
      <w:r w:rsidRPr="00442573">
        <w:rPr>
          <w:bCs/>
          <w:i/>
          <w:sz w:val="22"/>
          <w:szCs w:val="22"/>
        </w:rPr>
        <w:t xml:space="preserve"> 20</w:t>
      </w:r>
      <w:r>
        <w:rPr>
          <w:bCs/>
          <w:i/>
          <w:sz w:val="22"/>
          <w:szCs w:val="22"/>
        </w:rPr>
        <w:t>16</w:t>
      </w:r>
      <w:r w:rsidRPr="00442573">
        <w:rPr>
          <w:bCs/>
          <w:i/>
          <w:sz w:val="22"/>
          <w:szCs w:val="22"/>
        </w:rPr>
        <w:t>.</w:t>
      </w:r>
    </w:p>
    <w:p w:rsidR="007C596F" w:rsidP="007C596F" w14:paraId="0A91BF51" w14:textId="77777777">
      <w:pPr>
        <w:rPr>
          <w:color w:val="auto"/>
          <w:sz w:val="22"/>
          <w:szCs w:val="22"/>
          <w:shd w:val="clear" w:color="auto" w:fill="auto"/>
        </w:rPr>
      </w:pPr>
    </w:p>
    <w:p w:rsidR="007C596F" w:rsidRPr="00442573" w:rsidP="007C596F" w14:paraId="14652F61" w14:textId="77777777">
      <w:pPr>
        <w:jc w:val="both"/>
        <w:rPr>
          <w:bCs/>
          <w:color w:val="auto"/>
          <w:sz w:val="22"/>
          <w:szCs w:val="22"/>
          <w:shd w:val="clear" w:color="auto" w:fill="auto"/>
        </w:rPr>
      </w:pPr>
      <w:r w:rsidRPr="00442573">
        <w:rPr>
          <w:b/>
          <w:bCs/>
          <w:sz w:val="22"/>
          <w:szCs w:val="22"/>
        </w:rPr>
        <w:t xml:space="preserve">Docket No. </w:t>
      </w:r>
      <w:r>
        <w:rPr>
          <w:b/>
          <w:bCs/>
          <w:sz w:val="22"/>
          <w:szCs w:val="22"/>
        </w:rPr>
        <w:t>U-33438</w:t>
      </w:r>
      <w:r w:rsidRPr="00442573">
        <w:rPr>
          <w:b/>
          <w:sz w:val="22"/>
          <w:szCs w:val="22"/>
        </w:rPr>
        <w:t xml:space="preserve"> –</w:t>
      </w:r>
      <w:r w:rsidRPr="00442573">
        <w:rPr>
          <w:b/>
          <w:bCs/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 xml:space="preserve">Report of Earnings and Return </w:t>
      </w:r>
      <w:r w:rsidR="005F416E">
        <w:rPr>
          <w:bCs/>
          <w:i/>
          <w:sz w:val="22"/>
          <w:szCs w:val="22"/>
        </w:rPr>
        <w:t>O</w:t>
      </w:r>
      <w:r>
        <w:rPr>
          <w:bCs/>
          <w:i/>
          <w:sz w:val="22"/>
          <w:szCs w:val="22"/>
        </w:rPr>
        <w:t xml:space="preserve">n Equity </w:t>
      </w:r>
      <w:r w:rsidR="005F416E">
        <w:rPr>
          <w:bCs/>
          <w:i/>
          <w:sz w:val="22"/>
          <w:szCs w:val="22"/>
        </w:rPr>
        <w:t>F</w:t>
      </w:r>
      <w:r>
        <w:rPr>
          <w:bCs/>
          <w:i/>
          <w:sz w:val="22"/>
          <w:szCs w:val="22"/>
        </w:rPr>
        <w:t xml:space="preserve">or </w:t>
      </w:r>
      <w:r w:rsidR="005F416E">
        <w:rPr>
          <w:bCs/>
          <w:i/>
          <w:sz w:val="22"/>
          <w:szCs w:val="22"/>
        </w:rPr>
        <w:t>T</w:t>
      </w:r>
      <w:r>
        <w:rPr>
          <w:bCs/>
          <w:i/>
          <w:sz w:val="22"/>
          <w:szCs w:val="22"/>
        </w:rPr>
        <w:t xml:space="preserve">he Louisiana Division </w:t>
      </w:r>
      <w:r w:rsidR="005F416E">
        <w:rPr>
          <w:bCs/>
          <w:i/>
          <w:sz w:val="22"/>
          <w:szCs w:val="22"/>
        </w:rPr>
        <w:t>F</w:t>
      </w:r>
      <w:r>
        <w:rPr>
          <w:bCs/>
          <w:i/>
          <w:sz w:val="22"/>
          <w:szCs w:val="22"/>
        </w:rPr>
        <w:t xml:space="preserve">or </w:t>
      </w:r>
      <w:r w:rsidR="005F416E">
        <w:rPr>
          <w:bCs/>
          <w:i/>
          <w:sz w:val="22"/>
          <w:szCs w:val="22"/>
        </w:rPr>
        <w:t>T</w:t>
      </w:r>
      <w:r>
        <w:rPr>
          <w:bCs/>
          <w:i/>
          <w:sz w:val="22"/>
          <w:szCs w:val="22"/>
        </w:rPr>
        <w:t xml:space="preserve">he </w:t>
      </w:r>
      <w:r w:rsidR="005F416E">
        <w:rPr>
          <w:bCs/>
          <w:i/>
          <w:sz w:val="22"/>
          <w:szCs w:val="22"/>
        </w:rPr>
        <w:t>T</w:t>
      </w:r>
      <w:r>
        <w:rPr>
          <w:bCs/>
          <w:i/>
          <w:sz w:val="22"/>
          <w:szCs w:val="22"/>
        </w:rPr>
        <w:t xml:space="preserve">welve </w:t>
      </w:r>
      <w:r w:rsidR="005F416E">
        <w:rPr>
          <w:bCs/>
          <w:i/>
          <w:sz w:val="22"/>
          <w:szCs w:val="22"/>
        </w:rPr>
        <w:t>M</w:t>
      </w:r>
      <w:r>
        <w:rPr>
          <w:bCs/>
          <w:i/>
          <w:sz w:val="22"/>
          <w:szCs w:val="22"/>
        </w:rPr>
        <w:t xml:space="preserve">onths </w:t>
      </w:r>
      <w:r w:rsidR="005F416E">
        <w:rPr>
          <w:bCs/>
          <w:i/>
          <w:sz w:val="22"/>
          <w:szCs w:val="22"/>
        </w:rPr>
        <w:t>E</w:t>
      </w:r>
      <w:r>
        <w:rPr>
          <w:bCs/>
          <w:i/>
          <w:sz w:val="22"/>
          <w:szCs w:val="22"/>
        </w:rPr>
        <w:t xml:space="preserve">nding June 30, 2014 </w:t>
      </w:r>
      <w:r w:rsidR="005F416E">
        <w:rPr>
          <w:bCs/>
          <w:i/>
          <w:sz w:val="22"/>
          <w:szCs w:val="22"/>
        </w:rPr>
        <w:t>F</w:t>
      </w:r>
      <w:r>
        <w:rPr>
          <w:bCs/>
          <w:i/>
          <w:sz w:val="22"/>
          <w:szCs w:val="22"/>
        </w:rPr>
        <w:t>or CenterPoint Energy Entex</w:t>
      </w:r>
      <w:r w:rsidRPr="00442573">
        <w:rPr>
          <w:bCs/>
          <w:i/>
          <w:sz w:val="22"/>
          <w:szCs w:val="22"/>
        </w:rPr>
        <w:t xml:space="preserve"> – </w:t>
      </w:r>
      <w:r>
        <w:rPr>
          <w:bCs/>
          <w:i/>
          <w:sz w:val="22"/>
          <w:szCs w:val="22"/>
        </w:rPr>
        <w:t>June</w:t>
      </w:r>
      <w:r w:rsidRPr="00442573">
        <w:rPr>
          <w:bCs/>
          <w:i/>
          <w:sz w:val="22"/>
          <w:szCs w:val="22"/>
        </w:rPr>
        <w:t xml:space="preserve"> 20</w:t>
      </w:r>
      <w:r>
        <w:rPr>
          <w:bCs/>
          <w:i/>
          <w:sz w:val="22"/>
          <w:szCs w:val="22"/>
        </w:rPr>
        <w:t>16</w:t>
      </w:r>
      <w:r w:rsidRPr="00442573">
        <w:rPr>
          <w:bCs/>
          <w:i/>
          <w:sz w:val="22"/>
          <w:szCs w:val="22"/>
        </w:rPr>
        <w:t>.</w:t>
      </w:r>
    </w:p>
    <w:p w:rsidR="007C596F" w:rsidP="007C596F" w14:paraId="08D746C4" w14:textId="77777777">
      <w:pPr>
        <w:rPr>
          <w:b/>
          <w:color w:val="auto"/>
          <w:sz w:val="22"/>
          <w:szCs w:val="22"/>
          <w:shd w:val="clear" w:color="auto" w:fill="auto"/>
        </w:rPr>
      </w:pPr>
    </w:p>
    <w:p w:rsidR="007C596F" w:rsidRPr="007C596F" w:rsidP="007C596F" w14:paraId="45C2709B" w14:textId="77777777">
      <w:pPr>
        <w:pStyle w:val="ListParagraph"/>
        <w:numPr>
          <w:ilvl w:val="0"/>
          <w:numId w:val="8"/>
        </w:numPr>
        <w:rPr>
          <w:rFonts w:ascii="Arial" w:hAnsi="Arial" w:cs="Arial"/>
          <w:b/>
          <w:color w:val="auto"/>
          <w:sz w:val="22"/>
          <w:szCs w:val="22"/>
          <w:shd w:val="clear" w:color="auto" w:fill="auto"/>
        </w:rPr>
      </w:pPr>
      <w:r w:rsidRPr="007C596F">
        <w:rPr>
          <w:rFonts w:ascii="Arial" w:hAnsi="Arial" w:cs="Arial"/>
          <w:b/>
          <w:sz w:val="22"/>
          <w:szCs w:val="22"/>
        </w:rPr>
        <w:t>Mississippi Public Service Commission:</w:t>
      </w:r>
    </w:p>
    <w:p w:rsidR="007C596F" w:rsidP="007C596F" w14:paraId="4F66D09F" w14:textId="77777777">
      <w:pPr>
        <w:rPr>
          <w:color w:val="auto"/>
          <w:sz w:val="22"/>
          <w:szCs w:val="22"/>
          <w:shd w:val="clear" w:color="auto" w:fill="auto"/>
        </w:rPr>
      </w:pPr>
    </w:p>
    <w:p w:rsidR="007C596F" w:rsidRPr="00442573" w:rsidP="007C596F" w14:paraId="365E51E8" w14:textId="77777777">
      <w:pPr>
        <w:jc w:val="both"/>
        <w:rPr>
          <w:bCs/>
          <w:color w:val="auto"/>
          <w:sz w:val="22"/>
          <w:szCs w:val="22"/>
          <w:shd w:val="clear" w:color="auto" w:fill="auto"/>
        </w:rPr>
      </w:pPr>
      <w:r w:rsidRPr="00442573">
        <w:rPr>
          <w:b/>
          <w:bCs/>
          <w:sz w:val="22"/>
          <w:szCs w:val="22"/>
        </w:rPr>
        <w:t xml:space="preserve">Docket No. </w:t>
      </w:r>
      <w:r>
        <w:rPr>
          <w:b/>
          <w:bCs/>
          <w:sz w:val="22"/>
          <w:szCs w:val="22"/>
        </w:rPr>
        <w:t>2018-UN-71</w:t>
      </w:r>
      <w:r w:rsidRPr="00442573">
        <w:rPr>
          <w:b/>
          <w:sz w:val="22"/>
          <w:szCs w:val="22"/>
        </w:rPr>
        <w:t xml:space="preserve"> –</w:t>
      </w:r>
      <w:r w:rsidRPr="00442573">
        <w:rPr>
          <w:b/>
          <w:bCs/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 xml:space="preserve">Notice </w:t>
      </w:r>
      <w:r w:rsidR="005F416E">
        <w:rPr>
          <w:bCs/>
          <w:i/>
          <w:sz w:val="22"/>
          <w:szCs w:val="22"/>
        </w:rPr>
        <w:t>O</w:t>
      </w:r>
      <w:r>
        <w:rPr>
          <w:bCs/>
          <w:i/>
          <w:sz w:val="22"/>
          <w:szCs w:val="22"/>
        </w:rPr>
        <w:t xml:space="preserve">f CenterPoint Energy Resources Corp. d/b/a CenterPoint Energy Mississippi Gas, Of </w:t>
      </w:r>
      <w:r w:rsidR="005F416E">
        <w:rPr>
          <w:bCs/>
          <w:i/>
          <w:sz w:val="22"/>
          <w:szCs w:val="22"/>
        </w:rPr>
        <w:t>T</w:t>
      </w:r>
      <w:r>
        <w:rPr>
          <w:bCs/>
          <w:i/>
          <w:sz w:val="22"/>
          <w:szCs w:val="22"/>
        </w:rPr>
        <w:t>he Filing Of Routine Changes In Its Rate Regulation Adjustment Rider</w:t>
      </w:r>
      <w:r w:rsidRPr="00442573">
        <w:rPr>
          <w:bCs/>
          <w:i/>
          <w:sz w:val="22"/>
          <w:szCs w:val="22"/>
        </w:rPr>
        <w:t xml:space="preserve"> – </w:t>
      </w:r>
      <w:r>
        <w:rPr>
          <w:bCs/>
          <w:i/>
          <w:sz w:val="22"/>
          <w:szCs w:val="22"/>
        </w:rPr>
        <w:t>May 2018</w:t>
      </w:r>
      <w:r w:rsidRPr="00442573">
        <w:rPr>
          <w:bCs/>
          <w:i/>
          <w:sz w:val="22"/>
          <w:szCs w:val="22"/>
        </w:rPr>
        <w:t>.</w:t>
      </w:r>
    </w:p>
    <w:p w:rsidR="007C596F" w:rsidP="007C596F" w14:paraId="5B790B92" w14:textId="77777777">
      <w:pPr>
        <w:rPr>
          <w:color w:val="auto"/>
          <w:sz w:val="22"/>
          <w:szCs w:val="22"/>
          <w:shd w:val="clear" w:color="auto" w:fill="auto"/>
        </w:rPr>
      </w:pPr>
    </w:p>
    <w:p w:rsidR="007C596F" w:rsidRPr="00442573" w:rsidP="007C596F" w14:paraId="4DBDB528" w14:textId="77777777">
      <w:pPr>
        <w:jc w:val="both"/>
        <w:rPr>
          <w:bCs/>
          <w:color w:val="auto"/>
          <w:sz w:val="22"/>
          <w:szCs w:val="22"/>
          <w:shd w:val="clear" w:color="auto" w:fill="auto"/>
        </w:rPr>
      </w:pPr>
      <w:r w:rsidRPr="00442573">
        <w:rPr>
          <w:b/>
          <w:bCs/>
          <w:sz w:val="22"/>
          <w:szCs w:val="22"/>
        </w:rPr>
        <w:t xml:space="preserve">Docket No. </w:t>
      </w:r>
      <w:r>
        <w:rPr>
          <w:b/>
          <w:bCs/>
          <w:sz w:val="22"/>
          <w:szCs w:val="22"/>
        </w:rPr>
        <w:t>2018-UN-72</w:t>
      </w:r>
      <w:r w:rsidRPr="00442573">
        <w:rPr>
          <w:b/>
          <w:sz w:val="22"/>
          <w:szCs w:val="22"/>
        </w:rPr>
        <w:t xml:space="preserve"> –</w:t>
      </w:r>
      <w:r w:rsidRPr="00442573">
        <w:rPr>
          <w:b/>
          <w:bCs/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 xml:space="preserve">Notice </w:t>
      </w:r>
      <w:r w:rsidR="005F416E">
        <w:rPr>
          <w:bCs/>
          <w:i/>
          <w:sz w:val="22"/>
          <w:szCs w:val="22"/>
        </w:rPr>
        <w:t>O</w:t>
      </w:r>
      <w:r>
        <w:rPr>
          <w:bCs/>
          <w:i/>
          <w:sz w:val="22"/>
          <w:szCs w:val="22"/>
        </w:rPr>
        <w:t xml:space="preserve">f CenterPoint Energy Resources Corp. d/b/a CenterPoint Energy Mississippi Gas, Of </w:t>
      </w:r>
      <w:r w:rsidR="005F416E">
        <w:rPr>
          <w:bCs/>
          <w:i/>
          <w:sz w:val="22"/>
          <w:szCs w:val="22"/>
        </w:rPr>
        <w:t>T</w:t>
      </w:r>
      <w:r>
        <w:rPr>
          <w:bCs/>
          <w:i/>
          <w:sz w:val="22"/>
          <w:szCs w:val="22"/>
        </w:rPr>
        <w:t>he Filing Of Routine Changes In Its Supplemental Growth Rider</w:t>
      </w:r>
      <w:r w:rsidRPr="00442573">
        <w:rPr>
          <w:bCs/>
          <w:i/>
          <w:sz w:val="22"/>
          <w:szCs w:val="22"/>
        </w:rPr>
        <w:t xml:space="preserve"> – </w:t>
      </w:r>
      <w:r>
        <w:rPr>
          <w:bCs/>
          <w:i/>
          <w:sz w:val="22"/>
          <w:szCs w:val="22"/>
        </w:rPr>
        <w:t>May 2018</w:t>
      </w:r>
      <w:r w:rsidRPr="00442573">
        <w:rPr>
          <w:bCs/>
          <w:i/>
          <w:sz w:val="22"/>
          <w:szCs w:val="22"/>
        </w:rPr>
        <w:t>.</w:t>
      </w:r>
    </w:p>
    <w:p w:rsidR="007C596F" w:rsidP="007C596F" w14:paraId="01DBA690" w14:textId="77777777">
      <w:pPr>
        <w:rPr>
          <w:b/>
          <w:color w:val="auto"/>
          <w:sz w:val="22"/>
          <w:szCs w:val="22"/>
          <w:shd w:val="clear" w:color="auto" w:fill="auto"/>
        </w:rPr>
      </w:pPr>
    </w:p>
    <w:p w:rsidR="007C596F" w:rsidRPr="007C596F" w:rsidP="007C596F" w14:paraId="62918C6C" w14:textId="77777777">
      <w:pPr>
        <w:pStyle w:val="ListParagraph"/>
        <w:numPr>
          <w:ilvl w:val="0"/>
          <w:numId w:val="8"/>
        </w:numPr>
        <w:rPr>
          <w:rFonts w:ascii="Arial" w:hAnsi="Arial" w:cs="Arial"/>
          <w:b/>
          <w:color w:val="auto"/>
          <w:sz w:val="22"/>
          <w:szCs w:val="22"/>
          <w:shd w:val="clear" w:color="auto" w:fill="auto"/>
        </w:rPr>
      </w:pPr>
      <w:r w:rsidRPr="007C596F">
        <w:rPr>
          <w:rFonts w:ascii="Arial" w:hAnsi="Arial" w:cs="Arial"/>
          <w:b/>
          <w:sz w:val="22"/>
          <w:szCs w:val="22"/>
        </w:rPr>
        <w:t xml:space="preserve">Public Utilities Commission </w:t>
      </w:r>
      <w:r w:rsidR="00694BC7">
        <w:rPr>
          <w:rFonts w:ascii="Arial" w:hAnsi="Arial" w:cs="Arial"/>
          <w:b/>
          <w:sz w:val="22"/>
          <w:szCs w:val="22"/>
        </w:rPr>
        <w:t>O</w:t>
      </w:r>
      <w:r w:rsidRPr="007C596F">
        <w:rPr>
          <w:rFonts w:ascii="Arial" w:hAnsi="Arial" w:cs="Arial"/>
          <w:b/>
          <w:sz w:val="22"/>
          <w:szCs w:val="22"/>
        </w:rPr>
        <w:t xml:space="preserve">f </w:t>
      </w:r>
      <w:r w:rsidR="00694BC7">
        <w:rPr>
          <w:rFonts w:ascii="Arial" w:hAnsi="Arial" w:cs="Arial"/>
          <w:b/>
          <w:sz w:val="22"/>
          <w:szCs w:val="22"/>
        </w:rPr>
        <w:t>T</w:t>
      </w:r>
      <w:r w:rsidRPr="007C596F">
        <w:rPr>
          <w:rFonts w:ascii="Arial" w:hAnsi="Arial" w:cs="Arial"/>
          <w:b/>
          <w:sz w:val="22"/>
          <w:szCs w:val="22"/>
        </w:rPr>
        <w:t xml:space="preserve">he State </w:t>
      </w:r>
      <w:r w:rsidR="00694BC7">
        <w:rPr>
          <w:rFonts w:ascii="Arial" w:hAnsi="Arial" w:cs="Arial"/>
          <w:b/>
          <w:sz w:val="22"/>
          <w:szCs w:val="22"/>
        </w:rPr>
        <w:t>O</w:t>
      </w:r>
      <w:r w:rsidRPr="007C596F">
        <w:rPr>
          <w:rFonts w:ascii="Arial" w:hAnsi="Arial" w:cs="Arial"/>
          <w:b/>
          <w:sz w:val="22"/>
          <w:szCs w:val="22"/>
        </w:rPr>
        <w:t>f Minnesota:</w:t>
      </w:r>
    </w:p>
    <w:p w:rsidR="007C596F" w:rsidP="007C596F" w14:paraId="04C4E83A" w14:textId="77777777">
      <w:pPr>
        <w:rPr>
          <w:color w:val="auto"/>
          <w:sz w:val="22"/>
          <w:szCs w:val="22"/>
          <w:shd w:val="clear" w:color="auto" w:fill="auto"/>
        </w:rPr>
      </w:pPr>
    </w:p>
    <w:p w:rsidR="007C596F" w:rsidRPr="00442573" w:rsidP="007C596F" w14:paraId="110DAD26" w14:textId="77777777">
      <w:pPr>
        <w:jc w:val="both"/>
        <w:rPr>
          <w:bCs/>
          <w:color w:val="auto"/>
          <w:sz w:val="22"/>
          <w:szCs w:val="22"/>
          <w:shd w:val="clear" w:color="auto" w:fill="auto"/>
        </w:rPr>
      </w:pPr>
      <w:r w:rsidRPr="00442573">
        <w:rPr>
          <w:b/>
          <w:bCs/>
          <w:sz w:val="22"/>
          <w:szCs w:val="22"/>
        </w:rPr>
        <w:t>Docket No. G-008/GR-</w:t>
      </w:r>
      <w:r>
        <w:rPr>
          <w:b/>
          <w:bCs/>
          <w:sz w:val="22"/>
          <w:szCs w:val="22"/>
        </w:rPr>
        <w:t>15</w:t>
      </w:r>
      <w:r w:rsidRPr="00442573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424</w:t>
      </w:r>
      <w:r w:rsidRPr="00442573">
        <w:rPr>
          <w:b/>
          <w:bCs/>
          <w:sz w:val="22"/>
          <w:szCs w:val="22"/>
        </w:rPr>
        <w:t xml:space="preserve"> </w:t>
      </w:r>
      <w:r w:rsidRPr="00442573">
        <w:rPr>
          <w:b/>
          <w:sz w:val="22"/>
          <w:szCs w:val="22"/>
        </w:rPr>
        <w:t>–</w:t>
      </w:r>
      <w:r w:rsidRPr="00442573">
        <w:rPr>
          <w:b/>
          <w:bCs/>
          <w:sz w:val="22"/>
          <w:szCs w:val="22"/>
        </w:rPr>
        <w:t xml:space="preserve"> </w:t>
      </w:r>
      <w:r w:rsidRPr="00442573">
        <w:rPr>
          <w:bCs/>
          <w:i/>
          <w:sz w:val="22"/>
          <w:szCs w:val="22"/>
        </w:rPr>
        <w:t xml:space="preserve">In </w:t>
      </w:r>
      <w:r w:rsidR="005F416E">
        <w:rPr>
          <w:bCs/>
          <w:i/>
          <w:sz w:val="22"/>
          <w:szCs w:val="22"/>
        </w:rPr>
        <w:t>T</w:t>
      </w:r>
      <w:r w:rsidRPr="00442573">
        <w:rPr>
          <w:bCs/>
          <w:i/>
          <w:sz w:val="22"/>
          <w:szCs w:val="22"/>
        </w:rPr>
        <w:t xml:space="preserve">he Matter </w:t>
      </w:r>
      <w:r w:rsidR="005F416E">
        <w:rPr>
          <w:bCs/>
          <w:i/>
          <w:sz w:val="22"/>
          <w:szCs w:val="22"/>
        </w:rPr>
        <w:t>O</w:t>
      </w:r>
      <w:r w:rsidRPr="00442573">
        <w:rPr>
          <w:bCs/>
          <w:i/>
          <w:sz w:val="22"/>
          <w:szCs w:val="22"/>
        </w:rPr>
        <w:t xml:space="preserve">f </w:t>
      </w:r>
      <w:r w:rsidR="005F416E">
        <w:rPr>
          <w:bCs/>
          <w:i/>
          <w:sz w:val="22"/>
          <w:szCs w:val="22"/>
        </w:rPr>
        <w:t>T</w:t>
      </w:r>
      <w:r w:rsidRPr="00442573">
        <w:rPr>
          <w:bCs/>
          <w:i/>
          <w:sz w:val="22"/>
          <w:szCs w:val="22"/>
        </w:rPr>
        <w:t xml:space="preserve">he Application </w:t>
      </w:r>
      <w:r w:rsidR="005F416E">
        <w:rPr>
          <w:bCs/>
          <w:i/>
          <w:sz w:val="22"/>
          <w:szCs w:val="22"/>
        </w:rPr>
        <w:t>O</w:t>
      </w:r>
      <w:r w:rsidRPr="00442573">
        <w:rPr>
          <w:bCs/>
          <w:i/>
          <w:sz w:val="22"/>
          <w:szCs w:val="22"/>
        </w:rPr>
        <w:t xml:space="preserve">f CenterPoint Energy Resources Corp., d/b/a CenterPoint Energy Minnesota Gas For Authority </w:t>
      </w:r>
      <w:r w:rsidR="005F416E">
        <w:rPr>
          <w:bCs/>
          <w:i/>
          <w:sz w:val="22"/>
          <w:szCs w:val="22"/>
        </w:rPr>
        <w:t>T</w:t>
      </w:r>
      <w:r w:rsidRPr="00442573">
        <w:rPr>
          <w:bCs/>
          <w:i/>
          <w:sz w:val="22"/>
          <w:szCs w:val="22"/>
        </w:rPr>
        <w:t xml:space="preserve">o Increase Rates </w:t>
      </w:r>
      <w:r w:rsidR="005F416E">
        <w:rPr>
          <w:bCs/>
          <w:i/>
          <w:sz w:val="22"/>
          <w:szCs w:val="22"/>
        </w:rPr>
        <w:t>F</w:t>
      </w:r>
      <w:r w:rsidRPr="00442573">
        <w:rPr>
          <w:bCs/>
          <w:i/>
          <w:sz w:val="22"/>
          <w:szCs w:val="22"/>
        </w:rPr>
        <w:t xml:space="preserve">or Natural Gas Utility Service </w:t>
      </w:r>
      <w:r w:rsidR="005F416E">
        <w:rPr>
          <w:bCs/>
          <w:i/>
          <w:sz w:val="22"/>
          <w:szCs w:val="22"/>
        </w:rPr>
        <w:t>I</w:t>
      </w:r>
      <w:r w:rsidRPr="00442573">
        <w:rPr>
          <w:bCs/>
          <w:i/>
          <w:sz w:val="22"/>
          <w:szCs w:val="22"/>
        </w:rPr>
        <w:t xml:space="preserve">n Minnesota – </w:t>
      </w:r>
      <w:r>
        <w:rPr>
          <w:bCs/>
          <w:i/>
          <w:sz w:val="22"/>
          <w:szCs w:val="22"/>
        </w:rPr>
        <w:t>August</w:t>
      </w:r>
      <w:r w:rsidRPr="00442573">
        <w:rPr>
          <w:bCs/>
          <w:i/>
          <w:sz w:val="22"/>
          <w:szCs w:val="22"/>
        </w:rPr>
        <w:t xml:space="preserve"> 20</w:t>
      </w:r>
      <w:r>
        <w:rPr>
          <w:bCs/>
          <w:i/>
          <w:sz w:val="22"/>
          <w:szCs w:val="22"/>
        </w:rPr>
        <w:t xml:space="preserve">15, Rebuttal </w:t>
      </w:r>
      <w:r w:rsidRPr="00442573">
        <w:rPr>
          <w:bCs/>
          <w:i/>
          <w:sz w:val="22"/>
          <w:szCs w:val="22"/>
        </w:rPr>
        <w:t>–</w:t>
      </w:r>
      <w:r>
        <w:rPr>
          <w:bCs/>
          <w:i/>
          <w:sz w:val="22"/>
          <w:szCs w:val="22"/>
        </w:rPr>
        <w:t xml:space="preserve"> December 2015, Sur</w:t>
      </w:r>
      <w:r w:rsidR="005F416E">
        <w:rPr>
          <w:bCs/>
          <w:i/>
          <w:sz w:val="22"/>
          <w:szCs w:val="22"/>
        </w:rPr>
        <w:t>-</w:t>
      </w:r>
      <w:r>
        <w:rPr>
          <w:bCs/>
          <w:i/>
          <w:sz w:val="22"/>
          <w:szCs w:val="22"/>
        </w:rPr>
        <w:t xml:space="preserve">rebuttal </w:t>
      </w:r>
      <w:r w:rsidRPr="00442573">
        <w:rPr>
          <w:bCs/>
          <w:i/>
          <w:sz w:val="22"/>
          <w:szCs w:val="22"/>
        </w:rPr>
        <w:t>–</w:t>
      </w:r>
      <w:r>
        <w:rPr>
          <w:bCs/>
          <w:i/>
          <w:sz w:val="22"/>
          <w:szCs w:val="22"/>
        </w:rPr>
        <w:t xml:space="preserve"> January 2016</w:t>
      </w:r>
      <w:r w:rsidRPr="00442573">
        <w:rPr>
          <w:bCs/>
          <w:i/>
          <w:sz w:val="22"/>
          <w:szCs w:val="22"/>
        </w:rPr>
        <w:t>.</w:t>
      </w:r>
    </w:p>
    <w:p w:rsidR="007C596F" w:rsidP="007C596F" w14:paraId="54B8477F" w14:textId="77777777">
      <w:pPr>
        <w:jc w:val="both"/>
        <w:rPr>
          <w:b/>
          <w:bCs/>
          <w:color w:val="auto"/>
          <w:sz w:val="22"/>
          <w:szCs w:val="22"/>
          <w:shd w:val="clear" w:color="auto" w:fill="auto"/>
        </w:rPr>
      </w:pPr>
    </w:p>
    <w:p w:rsidR="007C596F" w:rsidRPr="00442573" w:rsidP="007C596F" w14:paraId="3C9BB1EC" w14:textId="77777777">
      <w:pPr>
        <w:jc w:val="both"/>
        <w:rPr>
          <w:bCs/>
          <w:color w:val="auto"/>
          <w:sz w:val="22"/>
          <w:szCs w:val="22"/>
          <w:shd w:val="clear" w:color="auto" w:fill="auto"/>
        </w:rPr>
      </w:pPr>
      <w:r w:rsidRPr="00442573">
        <w:rPr>
          <w:b/>
          <w:bCs/>
          <w:sz w:val="22"/>
          <w:szCs w:val="22"/>
        </w:rPr>
        <w:t>Docket No. G-008/GR-</w:t>
      </w:r>
      <w:r>
        <w:rPr>
          <w:b/>
          <w:bCs/>
          <w:sz w:val="22"/>
          <w:szCs w:val="22"/>
        </w:rPr>
        <w:t>13</w:t>
      </w:r>
      <w:r w:rsidRPr="00442573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316</w:t>
      </w:r>
      <w:r w:rsidRPr="00442573">
        <w:rPr>
          <w:b/>
          <w:bCs/>
          <w:sz w:val="22"/>
          <w:szCs w:val="22"/>
        </w:rPr>
        <w:t xml:space="preserve"> </w:t>
      </w:r>
      <w:r w:rsidRPr="00442573">
        <w:rPr>
          <w:b/>
          <w:sz w:val="22"/>
          <w:szCs w:val="22"/>
        </w:rPr>
        <w:t>–</w:t>
      </w:r>
      <w:r w:rsidRPr="00442573">
        <w:rPr>
          <w:b/>
          <w:bCs/>
          <w:sz w:val="22"/>
          <w:szCs w:val="22"/>
        </w:rPr>
        <w:t xml:space="preserve"> </w:t>
      </w:r>
      <w:r w:rsidRPr="00442573">
        <w:rPr>
          <w:bCs/>
          <w:i/>
          <w:sz w:val="22"/>
          <w:szCs w:val="22"/>
        </w:rPr>
        <w:t xml:space="preserve">In </w:t>
      </w:r>
      <w:r w:rsidR="005F416E">
        <w:rPr>
          <w:bCs/>
          <w:i/>
          <w:sz w:val="22"/>
          <w:szCs w:val="22"/>
        </w:rPr>
        <w:t>T</w:t>
      </w:r>
      <w:r w:rsidRPr="00442573">
        <w:rPr>
          <w:bCs/>
          <w:i/>
          <w:sz w:val="22"/>
          <w:szCs w:val="22"/>
        </w:rPr>
        <w:t xml:space="preserve">he Matter </w:t>
      </w:r>
      <w:r w:rsidR="005F416E">
        <w:rPr>
          <w:bCs/>
          <w:i/>
          <w:sz w:val="22"/>
          <w:szCs w:val="22"/>
        </w:rPr>
        <w:t>O</w:t>
      </w:r>
      <w:r w:rsidRPr="00442573">
        <w:rPr>
          <w:bCs/>
          <w:i/>
          <w:sz w:val="22"/>
          <w:szCs w:val="22"/>
        </w:rPr>
        <w:t xml:space="preserve">f </w:t>
      </w:r>
      <w:r w:rsidR="005F416E">
        <w:rPr>
          <w:bCs/>
          <w:i/>
          <w:sz w:val="22"/>
          <w:szCs w:val="22"/>
        </w:rPr>
        <w:t>T</w:t>
      </w:r>
      <w:r w:rsidRPr="00442573">
        <w:rPr>
          <w:bCs/>
          <w:i/>
          <w:sz w:val="22"/>
          <w:szCs w:val="22"/>
        </w:rPr>
        <w:t xml:space="preserve">he Application </w:t>
      </w:r>
      <w:r w:rsidR="005F416E">
        <w:rPr>
          <w:bCs/>
          <w:i/>
          <w:sz w:val="22"/>
          <w:szCs w:val="22"/>
        </w:rPr>
        <w:t>O</w:t>
      </w:r>
      <w:r w:rsidRPr="00442573">
        <w:rPr>
          <w:bCs/>
          <w:i/>
          <w:sz w:val="22"/>
          <w:szCs w:val="22"/>
        </w:rPr>
        <w:t xml:space="preserve">f CenterPoint Energy Resources Corp., d/b/a CenterPoint Energy Minnesota Gas For Authority </w:t>
      </w:r>
      <w:r w:rsidR="005F416E">
        <w:rPr>
          <w:bCs/>
          <w:i/>
          <w:sz w:val="22"/>
          <w:szCs w:val="22"/>
        </w:rPr>
        <w:t>T</w:t>
      </w:r>
      <w:r w:rsidRPr="00442573">
        <w:rPr>
          <w:bCs/>
          <w:i/>
          <w:sz w:val="22"/>
          <w:szCs w:val="22"/>
        </w:rPr>
        <w:t xml:space="preserve">o Increase Rates </w:t>
      </w:r>
      <w:r w:rsidR="005F416E">
        <w:rPr>
          <w:bCs/>
          <w:i/>
          <w:sz w:val="22"/>
          <w:szCs w:val="22"/>
        </w:rPr>
        <w:t>F</w:t>
      </w:r>
      <w:r w:rsidRPr="00442573">
        <w:rPr>
          <w:bCs/>
          <w:i/>
          <w:sz w:val="22"/>
          <w:szCs w:val="22"/>
        </w:rPr>
        <w:t xml:space="preserve">or Natural Gas Utility Service </w:t>
      </w:r>
      <w:r w:rsidR="005F416E">
        <w:rPr>
          <w:bCs/>
          <w:i/>
          <w:sz w:val="22"/>
          <w:szCs w:val="22"/>
        </w:rPr>
        <w:t>I</w:t>
      </w:r>
      <w:r w:rsidRPr="00442573">
        <w:rPr>
          <w:bCs/>
          <w:i/>
          <w:sz w:val="22"/>
          <w:szCs w:val="22"/>
        </w:rPr>
        <w:t xml:space="preserve">n Minnesota – </w:t>
      </w:r>
      <w:r>
        <w:rPr>
          <w:bCs/>
          <w:i/>
          <w:sz w:val="22"/>
          <w:szCs w:val="22"/>
        </w:rPr>
        <w:t>August</w:t>
      </w:r>
      <w:r w:rsidRPr="00442573">
        <w:rPr>
          <w:bCs/>
          <w:i/>
          <w:sz w:val="22"/>
          <w:szCs w:val="22"/>
        </w:rPr>
        <w:t xml:space="preserve"> 20</w:t>
      </w:r>
      <w:r>
        <w:rPr>
          <w:bCs/>
          <w:i/>
          <w:sz w:val="22"/>
          <w:szCs w:val="22"/>
        </w:rPr>
        <w:t>13, Rebuttal – December 2013</w:t>
      </w:r>
      <w:r w:rsidRPr="00442573">
        <w:rPr>
          <w:bCs/>
          <w:i/>
          <w:sz w:val="22"/>
          <w:szCs w:val="22"/>
        </w:rPr>
        <w:t>.</w:t>
      </w:r>
    </w:p>
    <w:p w:rsidR="007C596F" w:rsidP="007C596F" w14:paraId="3C057BF5" w14:textId="77777777">
      <w:pPr>
        <w:jc w:val="both"/>
        <w:rPr>
          <w:b/>
          <w:bCs/>
          <w:color w:val="auto"/>
          <w:sz w:val="22"/>
          <w:szCs w:val="22"/>
          <w:shd w:val="clear" w:color="auto" w:fill="auto"/>
        </w:rPr>
      </w:pPr>
    </w:p>
    <w:p w:rsidR="007C596F" w:rsidRPr="00442573" w:rsidP="007C596F" w14:paraId="39713BF3" w14:textId="77777777">
      <w:pPr>
        <w:jc w:val="both"/>
        <w:rPr>
          <w:bCs/>
          <w:color w:val="auto"/>
          <w:sz w:val="22"/>
          <w:szCs w:val="22"/>
          <w:shd w:val="clear" w:color="auto" w:fill="auto"/>
        </w:rPr>
      </w:pPr>
      <w:r w:rsidRPr="00442573">
        <w:rPr>
          <w:b/>
          <w:bCs/>
          <w:sz w:val="22"/>
          <w:szCs w:val="22"/>
        </w:rPr>
        <w:t xml:space="preserve">Docket No. G-008/GR-08-1075 </w:t>
      </w:r>
      <w:r w:rsidRPr="00442573">
        <w:rPr>
          <w:b/>
          <w:sz w:val="22"/>
          <w:szCs w:val="22"/>
        </w:rPr>
        <w:t>–</w:t>
      </w:r>
      <w:r w:rsidRPr="00442573">
        <w:rPr>
          <w:b/>
          <w:bCs/>
          <w:sz w:val="22"/>
          <w:szCs w:val="22"/>
        </w:rPr>
        <w:t xml:space="preserve"> </w:t>
      </w:r>
      <w:r w:rsidRPr="00442573">
        <w:rPr>
          <w:bCs/>
          <w:i/>
          <w:sz w:val="22"/>
          <w:szCs w:val="22"/>
        </w:rPr>
        <w:t xml:space="preserve">In </w:t>
      </w:r>
      <w:r w:rsidR="005F416E">
        <w:rPr>
          <w:bCs/>
          <w:i/>
          <w:sz w:val="22"/>
          <w:szCs w:val="22"/>
        </w:rPr>
        <w:t>T</w:t>
      </w:r>
      <w:r w:rsidRPr="00442573">
        <w:rPr>
          <w:bCs/>
          <w:i/>
          <w:sz w:val="22"/>
          <w:szCs w:val="22"/>
        </w:rPr>
        <w:t xml:space="preserve">he Matter </w:t>
      </w:r>
      <w:r w:rsidR="005F416E">
        <w:rPr>
          <w:bCs/>
          <w:i/>
          <w:sz w:val="22"/>
          <w:szCs w:val="22"/>
        </w:rPr>
        <w:t>O</w:t>
      </w:r>
      <w:r w:rsidRPr="00442573">
        <w:rPr>
          <w:bCs/>
          <w:i/>
          <w:sz w:val="22"/>
          <w:szCs w:val="22"/>
        </w:rPr>
        <w:t xml:space="preserve">f </w:t>
      </w:r>
      <w:r w:rsidR="005F416E">
        <w:rPr>
          <w:bCs/>
          <w:i/>
          <w:sz w:val="22"/>
          <w:szCs w:val="22"/>
        </w:rPr>
        <w:t>T</w:t>
      </w:r>
      <w:r w:rsidRPr="00442573">
        <w:rPr>
          <w:bCs/>
          <w:i/>
          <w:sz w:val="22"/>
          <w:szCs w:val="22"/>
        </w:rPr>
        <w:t xml:space="preserve">he Application </w:t>
      </w:r>
      <w:r w:rsidR="005F416E">
        <w:rPr>
          <w:bCs/>
          <w:i/>
          <w:sz w:val="22"/>
          <w:szCs w:val="22"/>
        </w:rPr>
        <w:t>O</w:t>
      </w:r>
      <w:r w:rsidRPr="00442573">
        <w:rPr>
          <w:bCs/>
          <w:i/>
          <w:sz w:val="22"/>
          <w:szCs w:val="22"/>
        </w:rPr>
        <w:t xml:space="preserve">f CenterPoint Energy Resources Corp., d/b/a CenterPoint Energy Minnesota Gas For Authority </w:t>
      </w:r>
      <w:r w:rsidR="005F416E">
        <w:rPr>
          <w:bCs/>
          <w:i/>
          <w:sz w:val="22"/>
          <w:szCs w:val="22"/>
        </w:rPr>
        <w:t>T</w:t>
      </w:r>
      <w:r w:rsidRPr="00442573">
        <w:rPr>
          <w:bCs/>
          <w:i/>
          <w:sz w:val="22"/>
          <w:szCs w:val="22"/>
        </w:rPr>
        <w:t xml:space="preserve">o Increase Rates </w:t>
      </w:r>
      <w:r w:rsidR="005F416E">
        <w:rPr>
          <w:bCs/>
          <w:i/>
          <w:sz w:val="22"/>
          <w:szCs w:val="22"/>
        </w:rPr>
        <w:t>F</w:t>
      </w:r>
      <w:r w:rsidRPr="00442573">
        <w:rPr>
          <w:bCs/>
          <w:i/>
          <w:sz w:val="22"/>
          <w:szCs w:val="22"/>
        </w:rPr>
        <w:t xml:space="preserve">or Natural Gas Utility Service </w:t>
      </w:r>
      <w:r w:rsidR="005F416E">
        <w:rPr>
          <w:bCs/>
          <w:i/>
          <w:sz w:val="22"/>
          <w:szCs w:val="22"/>
        </w:rPr>
        <w:t>I</w:t>
      </w:r>
      <w:r w:rsidRPr="00442573">
        <w:rPr>
          <w:bCs/>
          <w:i/>
          <w:sz w:val="22"/>
          <w:szCs w:val="22"/>
        </w:rPr>
        <w:t>n Minnesota – November 2008</w:t>
      </w:r>
      <w:r>
        <w:rPr>
          <w:bCs/>
          <w:i/>
          <w:sz w:val="22"/>
          <w:szCs w:val="22"/>
        </w:rPr>
        <w:t>, Rebuttal – July 2009</w:t>
      </w:r>
      <w:r w:rsidRPr="00442573">
        <w:rPr>
          <w:bCs/>
          <w:i/>
          <w:sz w:val="22"/>
          <w:szCs w:val="22"/>
        </w:rPr>
        <w:t>.</w:t>
      </w:r>
    </w:p>
    <w:p w:rsidR="007C596F" w:rsidP="007C596F" w14:paraId="481599DE" w14:textId="77777777">
      <w:pPr>
        <w:rPr>
          <w:color w:val="auto"/>
          <w:sz w:val="22"/>
          <w:szCs w:val="22"/>
          <w:shd w:val="clear" w:color="auto" w:fill="auto"/>
        </w:rPr>
      </w:pPr>
    </w:p>
    <w:p w:rsidR="00380912" w:rsidP="007C596F" w14:paraId="7FBCA326" w14:textId="77777777">
      <w:pPr>
        <w:rPr>
          <w:color w:val="auto"/>
          <w:sz w:val="22"/>
          <w:szCs w:val="22"/>
          <w:shd w:val="clear" w:color="auto" w:fill="auto"/>
        </w:rPr>
      </w:pPr>
    </w:p>
    <w:p w:rsidR="006371BB" w:rsidP="007C596F" w14:paraId="02CBF047" w14:textId="77777777">
      <w:pPr>
        <w:pStyle w:val="ListParagraph"/>
        <w:numPr>
          <w:ilvl w:val="0"/>
          <w:numId w:val="8"/>
        </w:numPr>
        <w:rPr>
          <w:rFonts w:ascii="Arial" w:hAnsi="Arial" w:cs="Arial"/>
          <w:b/>
          <w:color w:val="auto"/>
          <w:sz w:val="22"/>
          <w:szCs w:val="22"/>
          <w:shd w:val="clear" w:color="auto" w:fill="auto"/>
        </w:rPr>
        <w:sectPr w:rsidSect="00C900DC">
          <w:headerReference w:type="default" r:id="rId4"/>
          <w:headerReference w:type="first" r:id="rId5"/>
          <w:pgSz w:w="12240" w:h="15840"/>
          <w:pgMar w:top="720" w:right="1440" w:bottom="1008" w:left="1440" w:header="720" w:footer="720" w:gutter="0"/>
          <w:cols w:space="720"/>
          <w:docGrid w:linePitch="360"/>
        </w:sectPr>
      </w:pPr>
    </w:p>
    <w:p w:rsidR="007C596F" w:rsidRPr="007C596F" w:rsidP="007C596F" w14:paraId="64CD96DA" w14:textId="77777777">
      <w:pPr>
        <w:pStyle w:val="ListParagraph"/>
        <w:numPr>
          <w:ilvl w:val="0"/>
          <w:numId w:val="8"/>
        </w:numPr>
        <w:rPr>
          <w:rFonts w:ascii="Arial" w:hAnsi="Arial" w:cs="Arial"/>
          <w:b/>
          <w:color w:val="auto"/>
          <w:sz w:val="22"/>
          <w:szCs w:val="22"/>
          <w:shd w:val="clear" w:color="auto" w:fill="auto"/>
        </w:rPr>
      </w:pPr>
      <w:r w:rsidRPr="007C596F">
        <w:rPr>
          <w:rFonts w:ascii="Arial" w:hAnsi="Arial" w:cs="Arial"/>
          <w:b/>
          <w:sz w:val="22"/>
          <w:szCs w:val="22"/>
        </w:rPr>
        <w:t xml:space="preserve">Public Utility Commission </w:t>
      </w:r>
      <w:r w:rsidR="00694BC7">
        <w:rPr>
          <w:rFonts w:ascii="Arial" w:hAnsi="Arial" w:cs="Arial"/>
          <w:b/>
          <w:sz w:val="22"/>
          <w:szCs w:val="22"/>
        </w:rPr>
        <w:t>O</w:t>
      </w:r>
      <w:r w:rsidRPr="007C596F">
        <w:rPr>
          <w:rFonts w:ascii="Arial" w:hAnsi="Arial" w:cs="Arial"/>
          <w:b/>
          <w:sz w:val="22"/>
          <w:szCs w:val="22"/>
        </w:rPr>
        <w:t>f Texas:</w:t>
      </w:r>
    </w:p>
    <w:p w:rsidR="00780B2D" w:rsidP="00780B2D" w14:paraId="3E2118D7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851663" w:rsidRPr="00780B2D" w:rsidP="00851663" w14:paraId="49FB078A" w14:textId="4A852046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780B2D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sz w:val="22"/>
          <w:szCs w:val="22"/>
        </w:rPr>
        <w:t>55282</w:t>
      </w:r>
      <w:r w:rsidRPr="00780B2D">
        <w:rPr>
          <w:rFonts w:cs="Arial"/>
          <w:b/>
          <w:sz w:val="22"/>
          <w:szCs w:val="22"/>
        </w:rPr>
        <w:t xml:space="preserve"> – </w:t>
      </w:r>
      <w:r w:rsidRPr="00780B2D">
        <w:rPr>
          <w:rFonts w:cs="Arial"/>
          <w:bCs/>
          <w:i/>
          <w:sz w:val="22"/>
          <w:szCs w:val="22"/>
        </w:rPr>
        <w:t xml:space="preserve">Application Of </w:t>
      </w:r>
      <w:r>
        <w:rPr>
          <w:rFonts w:cs="Arial"/>
          <w:bCs/>
          <w:i/>
          <w:sz w:val="22"/>
          <w:szCs w:val="22"/>
        </w:rPr>
        <w:t xml:space="preserve">Oncor </w:t>
      </w:r>
      <w:r w:rsidRPr="00780B2D">
        <w:rPr>
          <w:rFonts w:cs="Arial"/>
          <w:bCs/>
          <w:i/>
          <w:sz w:val="22"/>
          <w:szCs w:val="22"/>
        </w:rPr>
        <w:t>Electric</w:t>
      </w:r>
      <w:r>
        <w:rPr>
          <w:rFonts w:cs="Arial"/>
          <w:bCs/>
          <w:i/>
          <w:sz w:val="22"/>
          <w:szCs w:val="22"/>
        </w:rPr>
        <w:t xml:space="preserve"> Delivery Company</w:t>
      </w:r>
      <w:r w:rsidRPr="00780B2D">
        <w:rPr>
          <w:rFonts w:cs="Arial"/>
          <w:bCs/>
          <w:i/>
          <w:sz w:val="22"/>
          <w:szCs w:val="22"/>
        </w:rPr>
        <w:t xml:space="preserve"> LLC For </w:t>
      </w:r>
      <w:r>
        <w:rPr>
          <w:rFonts w:cs="Arial"/>
          <w:bCs/>
          <w:i/>
          <w:sz w:val="22"/>
          <w:szCs w:val="22"/>
        </w:rPr>
        <w:t>Interim Update Of Wholesale Transmission Rates</w:t>
      </w:r>
      <w:r w:rsidRPr="00780B2D">
        <w:rPr>
          <w:rFonts w:cs="Arial"/>
          <w:bCs/>
          <w:i/>
          <w:sz w:val="22"/>
          <w:szCs w:val="22"/>
        </w:rPr>
        <w:t xml:space="preserve"> – </w:t>
      </w:r>
      <w:r>
        <w:rPr>
          <w:rFonts w:cs="Arial"/>
          <w:bCs/>
          <w:i/>
          <w:sz w:val="22"/>
          <w:szCs w:val="22"/>
        </w:rPr>
        <w:t>July 2023</w:t>
      </w:r>
      <w:r w:rsidRPr="00780B2D">
        <w:rPr>
          <w:rFonts w:cs="Arial"/>
          <w:bCs/>
          <w:i/>
          <w:sz w:val="22"/>
          <w:szCs w:val="22"/>
        </w:rPr>
        <w:t>.</w:t>
      </w:r>
    </w:p>
    <w:p w:rsidR="00851663" w:rsidP="00851663" w14:paraId="2B5A805C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851663" w:rsidP="00851663" w14:paraId="0AAF3950" w14:textId="43338AA4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sz w:val="22"/>
          <w:szCs w:val="22"/>
        </w:rPr>
        <w:t>55190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Cs/>
          <w:i/>
          <w:sz w:val="22"/>
          <w:szCs w:val="22"/>
        </w:rPr>
        <w:t xml:space="preserve">Application </w:t>
      </w:r>
      <w:r>
        <w:rPr>
          <w:rFonts w:cs="Arial"/>
          <w:bCs/>
          <w:i/>
          <w:sz w:val="22"/>
          <w:szCs w:val="22"/>
        </w:rPr>
        <w:t>Of</w:t>
      </w:r>
      <w:r>
        <w:rPr>
          <w:rFonts w:cs="Arial"/>
          <w:bCs/>
          <w:i/>
          <w:sz w:val="22"/>
          <w:szCs w:val="22"/>
        </w:rPr>
        <w:t xml:space="preserve"> Oncor Electric Delivery Company LLC For Approval to Amend Its Distribution Cost Recovery Factor</w:t>
      </w:r>
      <w:r w:rsidRPr="00924EDC">
        <w:rPr>
          <w:rFonts w:cs="Arial"/>
          <w:bCs/>
          <w:i/>
          <w:sz w:val="22"/>
          <w:szCs w:val="22"/>
        </w:rPr>
        <w:t xml:space="preserve"> </w:t>
      </w:r>
      <w:r>
        <w:rPr>
          <w:rFonts w:cs="Arial"/>
          <w:bCs/>
          <w:i/>
          <w:sz w:val="22"/>
          <w:szCs w:val="22"/>
        </w:rPr>
        <w:t xml:space="preserve">and Update Mobile Generation Riders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June 2023.</w:t>
      </w:r>
    </w:p>
    <w:p w:rsidR="00851663" w:rsidP="000D4670" w14:paraId="6C68C735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C644A4" w:rsidP="000D4670" w14:paraId="16C2D350" w14:textId="5A5E3D76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>
        <w:rPr>
          <w:rFonts w:cs="Arial"/>
          <w:b/>
          <w:sz w:val="22"/>
          <w:szCs w:val="22"/>
        </w:rPr>
        <w:t xml:space="preserve">Docket No. 53601 – </w:t>
      </w:r>
      <w:r w:rsidRPr="00780B2D">
        <w:rPr>
          <w:rFonts w:cs="Arial"/>
          <w:bCs/>
          <w:i/>
          <w:sz w:val="22"/>
          <w:szCs w:val="22"/>
        </w:rPr>
        <w:t xml:space="preserve">Application </w:t>
      </w:r>
      <w:r w:rsidRPr="00780B2D">
        <w:rPr>
          <w:rFonts w:cs="Arial"/>
          <w:bCs/>
          <w:i/>
          <w:sz w:val="22"/>
          <w:szCs w:val="22"/>
        </w:rPr>
        <w:t>Of</w:t>
      </w:r>
      <w:r w:rsidRPr="00780B2D">
        <w:rPr>
          <w:rFonts w:cs="Arial"/>
          <w:bCs/>
          <w:i/>
          <w:sz w:val="22"/>
          <w:szCs w:val="22"/>
        </w:rPr>
        <w:t xml:space="preserve"> </w:t>
      </w:r>
      <w:r>
        <w:rPr>
          <w:rFonts w:cs="Arial"/>
          <w:bCs/>
          <w:i/>
          <w:sz w:val="22"/>
          <w:szCs w:val="22"/>
        </w:rPr>
        <w:t xml:space="preserve">Oncor </w:t>
      </w:r>
      <w:r w:rsidRPr="00780B2D">
        <w:rPr>
          <w:rFonts w:cs="Arial"/>
          <w:bCs/>
          <w:i/>
          <w:sz w:val="22"/>
          <w:szCs w:val="22"/>
        </w:rPr>
        <w:t>Electric</w:t>
      </w:r>
      <w:r>
        <w:rPr>
          <w:rFonts w:cs="Arial"/>
          <w:bCs/>
          <w:i/>
          <w:sz w:val="22"/>
          <w:szCs w:val="22"/>
        </w:rPr>
        <w:t xml:space="preserve"> Delivery Company</w:t>
      </w:r>
      <w:r w:rsidRPr="00780B2D">
        <w:rPr>
          <w:rFonts w:cs="Arial"/>
          <w:bCs/>
          <w:i/>
          <w:sz w:val="22"/>
          <w:szCs w:val="22"/>
        </w:rPr>
        <w:t xml:space="preserve"> LLC For </w:t>
      </w:r>
      <w:r>
        <w:rPr>
          <w:rFonts w:cs="Arial"/>
          <w:bCs/>
          <w:i/>
          <w:sz w:val="22"/>
          <w:szCs w:val="22"/>
        </w:rPr>
        <w:t>Authority To Change Rates</w:t>
      </w:r>
      <w:r w:rsidRPr="00780B2D">
        <w:rPr>
          <w:rFonts w:cs="Arial"/>
          <w:bCs/>
          <w:i/>
          <w:sz w:val="22"/>
          <w:szCs w:val="22"/>
        </w:rPr>
        <w:t xml:space="preserve"> – </w:t>
      </w:r>
      <w:r>
        <w:rPr>
          <w:rFonts w:cs="Arial"/>
          <w:bCs/>
          <w:i/>
          <w:sz w:val="22"/>
          <w:szCs w:val="22"/>
        </w:rPr>
        <w:t xml:space="preserve">May </w:t>
      </w:r>
      <w:r w:rsidRPr="00780B2D">
        <w:rPr>
          <w:rFonts w:cs="Arial"/>
          <w:bCs/>
          <w:i/>
          <w:sz w:val="22"/>
          <w:szCs w:val="22"/>
        </w:rPr>
        <w:t>20</w:t>
      </w:r>
      <w:r>
        <w:rPr>
          <w:rFonts w:cs="Arial"/>
          <w:bCs/>
          <w:i/>
          <w:sz w:val="22"/>
          <w:szCs w:val="22"/>
        </w:rPr>
        <w:t>22, Supplemental – September 2022, Rebuttal – September 2022.</w:t>
      </w:r>
    </w:p>
    <w:p w:rsidR="00C644A4" w:rsidP="000D4670" w14:paraId="4B316A6B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0D4670" w:rsidRPr="00780B2D" w:rsidP="000D4670" w14:paraId="41CC7A37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780B2D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sz w:val="22"/>
          <w:szCs w:val="22"/>
        </w:rPr>
        <w:t>53145</w:t>
      </w:r>
      <w:r w:rsidRPr="00780B2D">
        <w:rPr>
          <w:rFonts w:cs="Arial"/>
          <w:b/>
          <w:sz w:val="22"/>
          <w:szCs w:val="22"/>
        </w:rPr>
        <w:t xml:space="preserve"> – </w:t>
      </w:r>
      <w:r w:rsidRPr="00780B2D">
        <w:rPr>
          <w:rFonts w:cs="Arial"/>
          <w:bCs/>
          <w:i/>
          <w:sz w:val="22"/>
          <w:szCs w:val="22"/>
        </w:rPr>
        <w:t xml:space="preserve">Application Of </w:t>
      </w:r>
      <w:r>
        <w:rPr>
          <w:rFonts w:cs="Arial"/>
          <w:bCs/>
          <w:i/>
          <w:sz w:val="22"/>
          <w:szCs w:val="22"/>
        </w:rPr>
        <w:t xml:space="preserve">Oncor </w:t>
      </w:r>
      <w:r w:rsidRPr="00780B2D">
        <w:rPr>
          <w:rFonts w:cs="Arial"/>
          <w:bCs/>
          <w:i/>
          <w:sz w:val="22"/>
          <w:szCs w:val="22"/>
        </w:rPr>
        <w:t>Electric</w:t>
      </w:r>
      <w:r>
        <w:rPr>
          <w:rFonts w:cs="Arial"/>
          <w:bCs/>
          <w:i/>
          <w:sz w:val="22"/>
          <w:szCs w:val="22"/>
        </w:rPr>
        <w:t xml:space="preserve"> Delivery Company</w:t>
      </w:r>
      <w:r w:rsidRPr="00780B2D">
        <w:rPr>
          <w:rFonts w:cs="Arial"/>
          <w:bCs/>
          <w:i/>
          <w:sz w:val="22"/>
          <w:szCs w:val="22"/>
        </w:rPr>
        <w:t xml:space="preserve"> LLC For </w:t>
      </w:r>
      <w:r>
        <w:rPr>
          <w:rFonts w:cs="Arial"/>
          <w:bCs/>
          <w:i/>
          <w:sz w:val="22"/>
          <w:szCs w:val="22"/>
        </w:rPr>
        <w:t>Interim Update Of Wholesale Transmission Rates</w:t>
      </w:r>
      <w:r w:rsidRPr="00780B2D">
        <w:rPr>
          <w:rFonts w:cs="Arial"/>
          <w:bCs/>
          <w:i/>
          <w:sz w:val="22"/>
          <w:szCs w:val="22"/>
        </w:rPr>
        <w:t xml:space="preserve"> – </w:t>
      </w:r>
      <w:r>
        <w:rPr>
          <w:rFonts w:cs="Arial"/>
          <w:bCs/>
          <w:i/>
          <w:sz w:val="22"/>
          <w:szCs w:val="22"/>
        </w:rPr>
        <w:t xml:space="preserve">January </w:t>
      </w:r>
      <w:r w:rsidRPr="00780B2D">
        <w:rPr>
          <w:rFonts w:cs="Arial"/>
          <w:bCs/>
          <w:i/>
          <w:sz w:val="22"/>
          <w:szCs w:val="22"/>
        </w:rPr>
        <w:t>20</w:t>
      </w:r>
      <w:r>
        <w:rPr>
          <w:rFonts w:cs="Arial"/>
          <w:bCs/>
          <w:i/>
          <w:sz w:val="22"/>
          <w:szCs w:val="22"/>
        </w:rPr>
        <w:t>22</w:t>
      </w:r>
      <w:r w:rsidRPr="00780B2D">
        <w:rPr>
          <w:rFonts w:cs="Arial"/>
          <w:bCs/>
          <w:i/>
          <w:sz w:val="22"/>
          <w:szCs w:val="22"/>
        </w:rPr>
        <w:t>.</w:t>
      </w:r>
    </w:p>
    <w:p w:rsidR="000D4670" w:rsidP="0044424A" w14:paraId="5C7966AC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44424A" w:rsidRPr="00780B2D" w:rsidP="0044424A" w14:paraId="3864B465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780B2D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sz w:val="22"/>
          <w:szCs w:val="22"/>
        </w:rPr>
        <w:t>52352</w:t>
      </w:r>
      <w:r w:rsidRPr="00780B2D">
        <w:rPr>
          <w:rFonts w:cs="Arial"/>
          <w:b/>
          <w:sz w:val="22"/>
          <w:szCs w:val="22"/>
        </w:rPr>
        <w:t xml:space="preserve"> – </w:t>
      </w:r>
      <w:r w:rsidRPr="00780B2D">
        <w:rPr>
          <w:rFonts w:cs="Arial"/>
          <w:bCs/>
          <w:i/>
          <w:sz w:val="22"/>
          <w:szCs w:val="22"/>
        </w:rPr>
        <w:t xml:space="preserve">Application Of </w:t>
      </w:r>
      <w:r>
        <w:rPr>
          <w:rFonts w:cs="Arial"/>
          <w:bCs/>
          <w:i/>
          <w:sz w:val="22"/>
          <w:szCs w:val="22"/>
        </w:rPr>
        <w:t xml:space="preserve">Oncor </w:t>
      </w:r>
      <w:r w:rsidRPr="00780B2D">
        <w:rPr>
          <w:rFonts w:cs="Arial"/>
          <w:bCs/>
          <w:i/>
          <w:sz w:val="22"/>
          <w:szCs w:val="22"/>
        </w:rPr>
        <w:t>Electric</w:t>
      </w:r>
      <w:r>
        <w:rPr>
          <w:rFonts w:cs="Arial"/>
          <w:bCs/>
          <w:i/>
          <w:sz w:val="22"/>
          <w:szCs w:val="22"/>
        </w:rPr>
        <w:t xml:space="preserve"> Delivery Company</w:t>
      </w:r>
      <w:r w:rsidRPr="00780B2D">
        <w:rPr>
          <w:rFonts w:cs="Arial"/>
          <w:bCs/>
          <w:i/>
          <w:sz w:val="22"/>
          <w:szCs w:val="22"/>
        </w:rPr>
        <w:t xml:space="preserve"> LLC For </w:t>
      </w:r>
      <w:r>
        <w:rPr>
          <w:rFonts w:cs="Arial"/>
          <w:bCs/>
          <w:i/>
          <w:sz w:val="22"/>
          <w:szCs w:val="22"/>
        </w:rPr>
        <w:t>Interim Update Of Wholesale Transmission Rates</w:t>
      </w:r>
      <w:r w:rsidRPr="00780B2D">
        <w:rPr>
          <w:rFonts w:cs="Arial"/>
          <w:bCs/>
          <w:i/>
          <w:sz w:val="22"/>
          <w:szCs w:val="22"/>
        </w:rPr>
        <w:t xml:space="preserve"> – </w:t>
      </w:r>
      <w:r>
        <w:rPr>
          <w:rFonts w:cs="Arial"/>
          <w:bCs/>
          <w:i/>
          <w:sz w:val="22"/>
          <w:szCs w:val="22"/>
        </w:rPr>
        <w:t xml:space="preserve">July </w:t>
      </w:r>
      <w:r w:rsidRPr="00780B2D">
        <w:rPr>
          <w:rFonts w:cs="Arial"/>
          <w:bCs/>
          <w:i/>
          <w:sz w:val="22"/>
          <w:szCs w:val="22"/>
        </w:rPr>
        <w:t>20</w:t>
      </w:r>
      <w:r>
        <w:rPr>
          <w:rFonts w:cs="Arial"/>
          <w:bCs/>
          <w:i/>
          <w:sz w:val="22"/>
          <w:szCs w:val="22"/>
        </w:rPr>
        <w:t>21</w:t>
      </w:r>
      <w:r w:rsidRPr="00780B2D">
        <w:rPr>
          <w:rFonts w:cs="Arial"/>
          <w:bCs/>
          <w:i/>
          <w:sz w:val="22"/>
          <w:szCs w:val="22"/>
        </w:rPr>
        <w:t>.</w:t>
      </w:r>
    </w:p>
    <w:p w:rsidR="0044424A" w:rsidP="00F42FF4" w14:paraId="0A694D5A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F42FF4" w:rsidP="00F42FF4" w14:paraId="04C93430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bCs/>
          <w:sz w:val="22"/>
          <w:szCs w:val="22"/>
        </w:rPr>
        <w:t xml:space="preserve">52178 </w:t>
      </w:r>
      <w:r w:rsidRPr="006D4906">
        <w:rPr>
          <w:rFonts w:cs="Arial"/>
          <w:b/>
          <w:sz w:val="22"/>
          <w:szCs w:val="22"/>
        </w:rPr>
        <w:t>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 w:rsidRPr="00924EDC">
        <w:rPr>
          <w:rFonts w:cs="Arial"/>
          <w:bCs/>
          <w:i/>
          <w:sz w:val="22"/>
          <w:szCs w:val="22"/>
        </w:rPr>
        <w:t xml:space="preserve">Application Of </w:t>
      </w:r>
      <w:r>
        <w:rPr>
          <w:rFonts w:cs="Arial"/>
          <w:bCs/>
          <w:i/>
          <w:sz w:val="22"/>
          <w:szCs w:val="22"/>
        </w:rPr>
        <w:t xml:space="preserve">Oncor Electric Delivery Company </w:t>
      </w:r>
      <w:r w:rsidRPr="00924EDC">
        <w:rPr>
          <w:rFonts w:cs="Arial"/>
          <w:bCs/>
          <w:i/>
          <w:sz w:val="22"/>
          <w:szCs w:val="22"/>
        </w:rPr>
        <w:t>L</w:t>
      </w:r>
      <w:r>
        <w:rPr>
          <w:rFonts w:cs="Arial"/>
          <w:bCs/>
          <w:i/>
          <w:sz w:val="22"/>
          <w:szCs w:val="22"/>
        </w:rPr>
        <w:t>LC</w:t>
      </w:r>
      <w:r w:rsidRPr="00924EDC">
        <w:rPr>
          <w:rFonts w:cs="Arial"/>
          <w:bCs/>
          <w:i/>
          <w:sz w:val="22"/>
          <w:szCs w:val="22"/>
        </w:rPr>
        <w:t xml:space="preserve"> </w:t>
      </w:r>
      <w:r>
        <w:rPr>
          <w:rFonts w:cs="Arial"/>
          <w:bCs/>
          <w:i/>
          <w:sz w:val="22"/>
          <w:szCs w:val="22"/>
        </w:rPr>
        <w:t xml:space="preserve">to Adjust Its </w:t>
      </w:r>
      <w:r w:rsidRPr="00924EDC">
        <w:rPr>
          <w:rFonts w:cs="Arial"/>
          <w:bCs/>
          <w:i/>
          <w:sz w:val="22"/>
          <w:szCs w:val="22"/>
        </w:rPr>
        <w:t xml:space="preserve">Energy Efficiency Cost Recovery Factor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May 2021.</w:t>
      </w:r>
    </w:p>
    <w:p w:rsidR="00F42FF4" w:rsidP="00F42FF4" w14:paraId="35E3DBA5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F42FF4" w:rsidP="00F42FF4" w14:paraId="016E2A5A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sz w:val="22"/>
          <w:szCs w:val="22"/>
        </w:rPr>
        <w:t>51996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Cs/>
          <w:i/>
          <w:sz w:val="22"/>
          <w:szCs w:val="22"/>
        </w:rPr>
        <w:t>Application Of Oncor Electric Delivery Company LLC For Approval to Amend Its Distribution Cost Recovery Factor</w:t>
      </w:r>
      <w:r w:rsidRPr="00924EDC">
        <w:rPr>
          <w:rFonts w:cs="Arial"/>
          <w:bCs/>
          <w:i/>
          <w:sz w:val="22"/>
          <w:szCs w:val="22"/>
        </w:rPr>
        <w:t xml:space="preserve">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April 2021.</w:t>
      </w:r>
    </w:p>
    <w:p w:rsidR="00F42FF4" w:rsidP="00780B2D" w14:paraId="7A5B7743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F42FF4" w:rsidRPr="00780B2D" w:rsidP="00F42FF4" w14:paraId="21FB4ADE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780B2D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sz w:val="22"/>
          <w:szCs w:val="22"/>
        </w:rPr>
        <w:t>51767</w:t>
      </w:r>
      <w:r w:rsidRPr="00780B2D">
        <w:rPr>
          <w:rFonts w:cs="Arial"/>
          <w:b/>
          <w:sz w:val="22"/>
          <w:szCs w:val="22"/>
        </w:rPr>
        <w:t xml:space="preserve"> – </w:t>
      </w:r>
      <w:r w:rsidRPr="00780B2D">
        <w:rPr>
          <w:rFonts w:cs="Arial"/>
          <w:bCs/>
          <w:i/>
          <w:sz w:val="22"/>
          <w:szCs w:val="22"/>
        </w:rPr>
        <w:t xml:space="preserve">Application Of </w:t>
      </w:r>
      <w:r>
        <w:rPr>
          <w:rFonts w:cs="Arial"/>
          <w:bCs/>
          <w:i/>
          <w:sz w:val="22"/>
          <w:szCs w:val="22"/>
        </w:rPr>
        <w:t xml:space="preserve">Oncor </w:t>
      </w:r>
      <w:r w:rsidRPr="00780B2D">
        <w:rPr>
          <w:rFonts w:cs="Arial"/>
          <w:bCs/>
          <w:i/>
          <w:sz w:val="22"/>
          <w:szCs w:val="22"/>
        </w:rPr>
        <w:t>Electric</w:t>
      </w:r>
      <w:r>
        <w:rPr>
          <w:rFonts w:cs="Arial"/>
          <w:bCs/>
          <w:i/>
          <w:sz w:val="22"/>
          <w:szCs w:val="22"/>
        </w:rPr>
        <w:t xml:space="preserve"> Delivery Company</w:t>
      </w:r>
      <w:r w:rsidRPr="00780B2D">
        <w:rPr>
          <w:rFonts w:cs="Arial"/>
          <w:bCs/>
          <w:i/>
          <w:sz w:val="22"/>
          <w:szCs w:val="22"/>
        </w:rPr>
        <w:t xml:space="preserve"> LLC For </w:t>
      </w:r>
      <w:r>
        <w:rPr>
          <w:rFonts w:cs="Arial"/>
          <w:bCs/>
          <w:i/>
          <w:sz w:val="22"/>
          <w:szCs w:val="22"/>
        </w:rPr>
        <w:t>Interim Update Of Wholesale Transmission Rates</w:t>
      </w:r>
      <w:r w:rsidRPr="00780B2D">
        <w:rPr>
          <w:rFonts w:cs="Arial"/>
          <w:bCs/>
          <w:i/>
          <w:sz w:val="22"/>
          <w:szCs w:val="22"/>
        </w:rPr>
        <w:t xml:space="preserve"> – </w:t>
      </w:r>
      <w:r>
        <w:rPr>
          <w:rFonts w:cs="Arial"/>
          <w:bCs/>
          <w:i/>
          <w:sz w:val="22"/>
          <w:szCs w:val="22"/>
        </w:rPr>
        <w:t xml:space="preserve">January </w:t>
      </w:r>
      <w:r w:rsidRPr="00780B2D">
        <w:rPr>
          <w:rFonts w:cs="Arial"/>
          <w:bCs/>
          <w:i/>
          <w:sz w:val="22"/>
          <w:szCs w:val="22"/>
        </w:rPr>
        <w:t>20</w:t>
      </w:r>
      <w:r>
        <w:rPr>
          <w:rFonts w:cs="Arial"/>
          <w:bCs/>
          <w:i/>
          <w:sz w:val="22"/>
          <w:szCs w:val="22"/>
        </w:rPr>
        <w:t>21</w:t>
      </w:r>
      <w:r w:rsidRPr="00780B2D">
        <w:rPr>
          <w:rFonts w:cs="Arial"/>
          <w:bCs/>
          <w:i/>
          <w:sz w:val="22"/>
          <w:szCs w:val="22"/>
        </w:rPr>
        <w:t>.</w:t>
      </w:r>
    </w:p>
    <w:p w:rsidR="00F42FF4" w:rsidP="00ED4FDD" w14:paraId="4073D986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ED4FDD" w:rsidRPr="00780B2D" w:rsidP="00ED4FDD" w14:paraId="376CD055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780B2D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sz w:val="22"/>
          <w:szCs w:val="22"/>
        </w:rPr>
        <w:t>51115</w:t>
      </w:r>
      <w:r w:rsidRPr="00780B2D">
        <w:rPr>
          <w:rFonts w:cs="Arial"/>
          <w:b/>
          <w:sz w:val="22"/>
          <w:szCs w:val="22"/>
        </w:rPr>
        <w:t xml:space="preserve"> – </w:t>
      </w:r>
      <w:r w:rsidRPr="00780B2D">
        <w:rPr>
          <w:rFonts w:cs="Arial"/>
          <w:bCs/>
          <w:i/>
          <w:sz w:val="22"/>
          <w:szCs w:val="22"/>
        </w:rPr>
        <w:t xml:space="preserve">Application Of </w:t>
      </w:r>
      <w:r>
        <w:rPr>
          <w:rFonts w:cs="Arial"/>
          <w:bCs/>
          <w:i/>
          <w:sz w:val="22"/>
          <w:szCs w:val="22"/>
        </w:rPr>
        <w:t xml:space="preserve">Oncor </w:t>
      </w:r>
      <w:r w:rsidRPr="00780B2D">
        <w:rPr>
          <w:rFonts w:cs="Arial"/>
          <w:bCs/>
          <w:i/>
          <w:sz w:val="22"/>
          <w:szCs w:val="22"/>
        </w:rPr>
        <w:t>Electric</w:t>
      </w:r>
      <w:r>
        <w:rPr>
          <w:rFonts w:cs="Arial"/>
          <w:bCs/>
          <w:i/>
          <w:sz w:val="22"/>
          <w:szCs w:val="22"/>
        </w:rPr>
        <w:t xml:space="preserve"> Delivery Company</w:t>
      </w:r>
      <w:r w:rsidRPr="00780B2D">
        <w:rPr>
          <w:rFonts w:cs="Arial"/>
          <w:bCs/>
          <w:i/>
          <w:sz w:val="22"/>
          <w:szCs w:val="22"/>
        </w:rPr>
        <w:t xml:space="preserve"> LLC For </w:t>
      </w:r>
      <w:r>
        <w:rPr>
          <w:rFonts w:cs="Arial"/>
          <w:bCs/>
          <w:i/>
          <w:sz w:val="22"/>
          <w:szCs w:val="22"/>
        </w:rPr>
        <w:t>Interim Update Of Wholesale Transmission Rates</w:t>
      </w:r>
      <w:r w:rsidRPr="00780B2D">
        <w:rPr>
          <w:rFonts w:cs="Arial"/>
          <w:bCs/>
          <w:i/>
          <w:sz w:val="22"/>
          <w:szCs w:val="22"/>
        </w:rPr>
        <w:t xml:space="preserve"> – </w:t>
      </w:r>
      <w:r>
        <w:rPr>
          <w:rFonts w:cs="Arial"/>
          <w:bCs/>
          <w:i/>
          <w:sz w:val="22"/>
          <w:szCs w:val="22"/>
        </w:rPr>
        <w:t xml:space="preserve">July </w:t>
      </w:r>
      <w:r w:rsidRPr="00780B2D">
        <w:rPr>
          <w:rFonts w:cs="Arial"/>
          <w:bCs/>
          <w:i/>
          <w:sz w:val="22"/>
          <w:szCs w:val="22"/>
        </w:rPr>
        <w:t>20</w:t>
      </w:r>
      <w:r>
        <w:rPr>
          <w:rFonts w:cs="Arial"/>
          <w:bCs/>
          <w:i/>
          <w:sz w:val="22"/>
          <w:szCs w:val="22"/>
        </w:rPr>
        <w:t>20</w:t>
      </w:r>
      <w:r w:rsidRPr="00780B2D">
        <w:rPr>
          <w:rFonts w:cs="Arial"/>
          <w:bCs/>
          <w:i/>
          <w:sz w:val="22"/>
          <w:szCs w:val="22"/>
        </w:rPr>
        <w:t>.</w:t>
      </w:r>
    </w:p>
    <w:p w:rsidR="00ED4FDD" w:rsidP="00380912" w14:paraId="648120DF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383B8D" w:rsidP="00380912" w14:paraId="48D6FC9A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bCs/>
          <w:sz w:val="22"/>
          <w:szCs w:val="22"/>
        </w:rPr>
        <w:t>5</w:t>
      </w:r>
      <w:r w:rsidR="008E2BBF">
        <w:rPr>
          <w:rFonts w:cs="Arial"/>
          <w:b/>
          <w:bCs/>
          <w:sz w:val="22"/>
          <w:szCs w:val="22"/>
        </w:rPr>
        <w:t>0886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 w:rsidRPr="00924EDC">
        <w:rPr>
          <w:rFonts w:cs="Arial"/>
          <w:bCs/>
          <w:i/>
          <w:sz w:val="22"/>
          <w:szCs w:val="22"/>
        </w:rPr>
        <w:t xml:space="preserve">Application Of </w:t>
      </w:r>
      <w:r>
        <w:rPr>
          <w:rFonts w:cs="Arial"/>
          <w:bCs/>
          <w:i/>
          <w:sz w:val="22"/>
          <w:szCs w:val="22"/>
        </w:rPr>
        <w:t xml:space="preserve">Oncor Electric Delivery Company </w:t>
      </w:r>
      <w:r w:rsidRPr="00924EDC">
        <w:rPr>
          <w:rFonts w:cs="Arial"/>
          <w:bCs/>
          <w:i/>
          <w:sz w:val="22"/>
          <w:szCs w:val="22"/>
        </w:rPr>
        <w:t>L</w:t>
      </w:r>
      <w:r>
        <w:rPr>
          <w:rFonts w:cs="Arial"/>
          <w:bCs/>
          <w:i/>
          <w:sz w:val="22"/>
          <w:szCs w:val="22"/>
        </w:rPr>
        <w:t>LC</w:t>
      </w:r>
      <w:r w:rsidRPr="00924EDC">
        <w:rPr>
          <w:rFonts w:cs="Arial"/>
          <w:bCs/>
          <w:i/>
          <w:sz w:val="22"/>
          <w:szCs w:val="22"/>
        </w:rPr>
        <w:t xml:space="preserve"> </w:t>
      </w:r>
      <w:r w:rsidR="008E2BBF">
        <w:rPr>
          <w:rFonts w:cs="Arial"/>
          <w:bCs/>
          <w:i/>
          <w:sz w:val="22"/>
          <w:szCs w:val="22"/>
        </w:rPr>
        <w:t>to Adjust Its</w:t>
      </w:r>
      <w:r>
        <w:rPr>
          <w:rFonts w:cs="Arial"/>
          <w:bCs/>
          <w:i/>
          <w:sz w:val="22"/>
          <w:szCs w:val="22"/>
        </w:rPr>
        <w:t xml:space="preserve"> </w:t>
      </w:r>
      <w:r w:rsidRPr="00924EDC">
        <w:rPr>
          <w:rFonts w:cs="Arial"/>
          <w:bCs/>
          <w:i/>
          <w:sz w:val="22"/>
          <w:szCs w:val="22"/>
        </w:rPr>
        <w:t xml:space="preserve">Energy Efficiency Cost Recovery Factor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 w:rsidR="008E2BBF">
        <w:rPr>
          <w:rFonts w:cs="Arial"/>
          <w:bCs/>
          <w:i/>
          <w:sz w:val="22"/>
          <w:szCs w:val="22"/>
        </w:rPr>
        <w:t>May</w:t>
      </w:r>
      <w:r>
        <w:rPr>
          <w:rFonts w:cs="Arial"/>
          <w:bCs/>
          <w:i/>
          <w:sz w:val="22"/>
          <w:szCs w:val="22"/>
        </w:rPr>
        <w:t xml:space="preserve"> 2020.</w:t>
      </w:r>
    </w:p>
    <w:p w:rsidR="00383B8D" w:rsidP="00380912" w14:paraId="7AA587DE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383B8D" w:rsidP="00380912" w14:paraId="3B5A4D61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sz w:val="22"/>
          <w:szCs w:val="22"/>
        </w:rPr>
        <w:t>50734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Cs/>
          <w:i/>
          <w:sz w:val="22"/>
          <w:szCs w:val="22"/>
        </w:rPr>
        <w:t>Application Of Oncor Electric Delivery Company LLC For Approval to Amend Its Distribution Cost Recovery Factor</w:t>
      </w:r>
      <w:r w:rsidRPr="00924EDC">
        <w:rPr>
          <w:rFonts w:cs="Arial"/>
          <w:bCs/>
          <w:i/>
          <w:sz w:val="22"/>
          <w:szCs w:val="22"/>
        </w:rPr>
        <w:t xml:space="preserve">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April 2020</w:t>
      </w:r>
      <w:r w:rsidR="00411A0E">
        <w:rPr>
          <w:rFonts w:cs="Arial"/>
          <w:bCs/>
          <w:i/>
          <w:sz w:val="22"/>
          <w:szCs w:val="22"/>
        </w:rPr>
        <w:t>.</w:t>
      </w:r>
    </w:p>
    <w:p w:rsidR="00383B8D" w:rsidP="00380912" w14:paraId="1257544A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380912" w:rsidRPr="00780B2D" w:rsidP="00380912" w14:paraId="3B494A63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780B2D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sz w:val="22"/>
          <w:szCs w:val="22"/>
        </w:rPr>
        <w:t>50490</w:t>
      </w:r>
      <w:r w:rsidRPr="00780B2D">
        <w:rPr>
          <w:rFonts w:cs="Arial"/>
          <w:b/>
          <w:sz w:val="22"/>
          <w:szCs w:val="22"/>
        </w:rPr>
        <w:t xml:space="preserve"> – </w:t>
      </w:r>
      <w:r w:rsidRPr="00780B2D">
        <w:rPr>
          <w:rFonts w:cs="Arial"/>
          <w:bCs/>
          <w:i/>
          <w:sz w:val="22"/>
          <w:szCs w:val="22"/>
        </w:rPr>
        <w:t xml:space="preserve">Application Of </w:t>
      </w:r>
      <w:r>
        <w:rPr>
          <w:rFonts w:cs="Arial"/>
          <w:bCs/>
          <w:i/>
          <w:sz w:val="22"/>
          <w:szCs w:val="22"/>
        </w:rPr>
        <w:t xml:space="preserve">Oncor </w:t>
      </w:r>
      <w:r w:rsidRPr="00780B2D">
        <w:rPr>
          <w:rFonts w:cs="Arial"/>
          <w:bCs/>
          <w:i/>
          <w:sz w:val="22"/>
          <w:szCs w:val="22"/>
        </w:rPr>
        <w:t>Electric</w:t>
      </w:r>
      <w:r>
        <w:rPr>
          <w:rFonts w:cs="Arial"/>
          <w:bCs/>
          <w:i/>
          <w:sz w:val="22"/>
          <w:szCs w:val="22"/>
        </w:rPr>
        <w:t xml:space="preserve"> Delivery Company</w:t>
      </w:r>
      <w:r w:rsidRPr="00780B2D">
        <w:rPr>
          <w:rFonts w:cs="Arial"/>
          <w:bCs/>
          <w:i/>
          <w:sz w:val="22"/>
          <w:szCs w:val="22"/>
        </w:rPr>
        <w:t xml:space="preserve"> LLC For </w:t>
      </w:r>
      <w:r>
        <w:rPr>
          <w:rFonts w:cs="Arial"/>
          <w:bCs/>
          <w:i/>
          <w:sz w:val="22"/>
          <w:szCs w:val="22"/>
        </w:rPr>
        <w:t xml:space="preserve">Interim Update </w:t>
      </w:r>
      <w:r w:rsidR="005F416E">
        <w:rPr>
          <w:rFonts w:cs="Arial"/>
          <w:bCs/>
          <w:i/>
          <w:sz w:val="22"/>
          <w:szCs w:val="22"/>
        </w:rPr>
        <w:t>O</w:t>
      </w:r>
      <w:r>
        <w:rPr>
          <w:rFonts w:cs="Arial"/>
          <w:bCs/>
          <w:i/>
          <w:sz w:val="22"/>
          <w:szCs w:val="22"/>
        </w:rPr>
        <w:t>f Wholesale Transmission Rates</w:t>
      </w:r>
      <w:r w:rsidRPr="00780B2D">
        <w:rPr>
          <w:rFonts w:cs="Arial"/>
          <w:bCs/>
          <w:i/>
          <w:sz w:val="22"/>
          <w:szCs w:val="22"/>
        </w:rPr>
        <w:t xml:space="preserve"> – </w:t>
      </w:r>
      <w:r>
        <w:rPr>
          <w:rFonts w:cs="Arial"/>
          <w:bCs/>
          <w:i/>
          <w:sz w:val="22"/>
          <w:szCs w:val="22"/>
        </w:rPr>
        <w:t xml:space="preserve">January </w:t>
      </w:r>
      <w:r w:rsidRPr="00780B2D">
        <w:rPr>
          <w:rFonts w:cs="Arial"/>
          <w:bCs/>
          <w:i/>
          <w:sz w:val="22"/>
          <w:szCs w:val="22"/>
        </w:rPr>
        <w:t>20</w:t>
      </w:r>
      <w:r>
        <w:rPr>
          <w:rFonts w:cs="Arial"/>
          <w:bCs/>
          <w:i/>
          <w:sz w:val="22"/>
          <w:szCs w:val="22"/>
        </w:rPr>
        <w:t>20</w:t>
      </w:r>
      <w:r w:rsidRPr="00780B2D">
        <w:rPr>
          <w:rFonts w:cs="Arial"/>
          <w:bCs/>
          <w:i/>
          <w:sz w:val="22"/>
          <w:szCs w:val="22"/>
        </w:rPr>
        <w:t>.</w:t>
      </w:r>
    </w:p>
    <w:p w:rsidR="00380912" w:rsidP="00780B2D" w14:paraId="05B797F4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780B2D" w:rsidRPr="00780B2D" w:rsidP="00780B2D" w14:paraId="6F4D12E7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  <w:r w:rsidRPr="00780B2D">
        <w:rPr>
          <w:rFonts w:cs="Arial"/>
          <w:b/>
          <w:sz w:val="22"/>
          <w:szCs w:val="22"/>
        </w:rPr>
        <w:t>Docket No. 4</w:t>
      </w:r>
      <w:r>
        <w:rPr>
          <w:rFonts w:cs="Arial"/>
          <w:b/>
          <w:sz w:val="22"/>
          <w:szCs w:val="22"/>
        </w:rPr>
        <w:t>9421</w:t>
      </w:r>
      <w:r w:rsidRPr="00780B2D">
        <w:rPr>
          <w:rFonts w:cs="Arial"/>
          <w:b/>
          <w:sz w:val="22"/>
          <w:szCs w:val="22"/>
        </w:rPr>
        <w:t xml:space="preserve"> – </w:t>
      </w:r>
      <w:r w:rsidRPr="00780B2D">
        <w:rPr>
          <w:rFonts w:cs="Arial"/>
          <w:bCs/>
          <w:i/>
          <w:sz w:val="22"/>
          <w:szCs w:val="22"/>
        </w:rPr>
        <w:t>Application Of CenterPoint Energy Houston Electric, LLC For A</w:t>
      </w:r>
      <w:r>
        <w:rPr>
          <w:rFonts w:cs="Arial"/>
          <w:bCs/>
          <w:i/>
          <w:sz w:val="22"/>
          <w:szCs w:val="22"/>
        </w:rPr>
        <w:t xml:space="preserve">uthority </w:t>
      </w:r>
      <w:r w:rsidR="005F416E">
        <w:rPr>
          <w:rFonts w:cs="Arial"/>
          <w:bCs/>
          <w:i/>
          <w:sz w:val="22"/>
          <w:szCs w:val="22"/>
        </w:rPr>
        <w:t>T</w:t>
      </w:r>
      <w:r>
        <w:rPr>
          <w:rFonts w:cs="Arial"/>
          <w:bCs/>
          <w:i/>
          <w:sz w:val="22"/>
          <w:szCs w:val="22"/>
        </w:rPr>
        <w:t>o Change Rates</w:t>
      </w:r>
      <w:r w:rsidRPr="00780B2D">
        <w:rPr>
          <w:rFonts w:cs="Arial"/>
          <w:bCs/>
          <w:i/>
          <w:sz w:val="22"/>
          <w:szCs w:val="22"/>
        </w:rPr>
        <w:t xml:space="preserve"> – April 201</w:t>
      </w:r>
      <w:r>
        <w:rPr>
          <w:rFonts w:cs="Arial"/>
          <w:bCs/>
          <w:i/>
          <w:sz w:val="22"/>
          <w:szCs w:val="22"/>
        </w:rPr>
        <w:t>9</w:t>
      </w:r>
      <w:r w:rsidRPr="00780B2D">
        <w:rPr>
          <w:rFonts w:cs="Arial"/>
          <w:bCs/>
          <w:i/>
          <w:sz w:val="22"/>
          <w:szCs w:val="22"/>
        </w:rPr>
        <w:t>, Rebuttal – June 201</w:t>
      </w:r>
      <w:r>
        <w:rPr>
          <w:rFonts w:cs="Arial"/>
          <w:bCs/>
          <w:i/>
          <w:sz w:val="22"/>
          <w:szCs w:val="22"/>
        </w:rPr>
        <w:t>9</w:t>
      </w:r>
      <w:r w:rsidRPr="00780B2D">
        <w:rPr>
          <w:rFonts w:cs="Arial"/>
          <w:bCs/>
          <w:i/>
          <w:sz w:val="22"/>
          <w:szCs w:val="22"/>
        </w:rPr>
        <w:t>.</w:t>
      </w:r>
    </w:p>
    <w:p w:rsidR="00780B2D" w:rsidP="007C596F" w14:paraId="7ADB08A6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7C596F" w:rsidRPr="006D4906" w:rsidP="007C596F" w14:paraId="3FE7B553" w14:textId="77777777">
      <w:pPr>
        <w:jc w:val="both"/>
        <w:rPr>
          <w:rFonts w:cs="Arial"/>
          <w:b/>
          <w:bCs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bCs/>
          <w:sz w:val="22"/>
          <w:szCs w:val="22"/>
        </w:rPr>
        <w:t>44572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Cs/>
          <w:i/>
          <w:sz w:val="22"/>
          <w:szCs w:val="22"/>
        </w:rPr>
        <w:t>Application Of CenterPoint Energy Houston Electric, LLC For Approval Of A Distribution Cost Recovery Factor Pursuant To P.U.C. Substantive Rule 25.243</w:t>
      </w:r>
      <w:r w:rsidRPr="00924EDC">
        <w:rPr>
          <w:rFonts w:cs="Arial"/>
          <w:bCs/>
          <w:i/>
          <w:sz w:val="22"/>
          <w:szCs w:val="22"/>
        </w:rPr>
        <w:t xml:space="preserve">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April 2015, Rebuttal – June 2015, Settlement – June 2015</w:t>
      </w:r>
      <w:r>
        <w:rPr>
          <w:i/>
          <w:sz w:val="22"/>
          <w:szCs w:val="22"/>
        </w:rPr>
        <w:t>.</w:t>
      </w:r>
    </w:p>
    <w:p w:rsidR="007C596F" w:rsidP="007C596F" w14:paraId="37241615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7C596F" w:rsidRPr="006D4906" w:rsidP="007C596F" w14:paraId="7E6FF0CD" w14:textId="77777777">
      <w:pPr>
        <w:jc w:val="both"/>
        <w:rPr>
          <w:rFonts w:cs="Arial"/>
          <w:b/>
          <w:bCs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bCs/>
          <w:sz w:val="22"/>
          <w:szCs w:val="22"/>
        </w:rPr>
        <w:t>42111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Cs/>
          <w:i/>
          <w:sz w:val="22"/>
          <w:szCs w:val="22"/>
        </w:rPr>
        <w:t>Complaint Of Nawaid Isa Against Ambit Energy And CenterPoint Energy Houston Electric, LLC</w:t>
      </w:r>
      <w:r w:rsidRPr="00924EDC">
        <w:rPr>
          <w:rFonts w:cs="Arial"/>
          <w:bCs/>
          <w:i/>
          <w:sz w:val="22"/>
          <w:szCs w:val="22"/>
        </w:rPr>
        <w:t xml:space="preserve">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April 2015</w:t>
      </w:r>
      <w:r>
        <w:rPr>
          <w:i/>
          <w:sz w:val="22"/>
          <w:szCs w:val="22"/>
        </w:rPr>
        <w:t>.</w:t>
      </w:r>
    </w:p>
    <w:p w:rsidR="007C596F" w:rsidP="007C596F" w14:paraId="2775EC20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7C596F" w:rsidRPr="006D4906" w:rsidP="007C596F" w14:paraId="71F040A5" w14:textId="77777777">
      <w:pPr>
        <w:jc w:val="both"/>
        <w:rPr>
          <w:rFonts w:cs="Arial"/>
          <w:b/>
          <w:bCs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bCs/>
          <w:sz w:val="22"/>
          <w:szCs w:val="22"/>
        </w:rPr>
        <w:t>41906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Cs/>
          <w:i/>
          <w:sz w:val="22"/>
          <w:szCs w:val="22"/>
        </w:rPr>
        <w:t>Compliance Filing Of CenterPoint Energy Houston Electric, LLC For Approval Of A Revised Tariff For Retail Delivery Service In Compliance With New Substantive Rule 25.133 And Revised Substantive Rule 25.214</w:t>
      </w:r>
      <w:r w:rsidRPr="00924EDC">
        <w:rPr>
          <w:rFonts w:cs="Arial"/>
          <w:bCs/>
          <w:i/>
          <w:sz w:val="22"/>
          <w:szCs w:val="22"/>
        </w:rPr>
        <w:t xml:space="preserve">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September 2013, Settlement – April 2014</w:t>
      </w:r>
      <w:r>
        <w:rPr>
          <w:i/>
          <w:sz w:val="22"/>
          <w:szCs w:val="22"/>
        </w:rPr>
        <w:t>.</w:t>
      </w:r>
    </w:p>
    <w:p w:rsidR="007C596F" w:rsidP="007C596F" w14:paraId="28ECDC8C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7C596F" w:rsidRPr="006D4906" w:rsidP="007C596F" w14:paraId="21D5C233" w14:textId="77777777">
      <w:pPr>
        <w:jc w:val="both"/>
        <w:rPr>
          <w:rFonts w:cs="Arial"/>
          <w:b/>
          <w:bCs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bCs/>
          <w:sz w:val="22"/>
          <w:szCs w:val="22"/>
        </w:rPr>
        <w:t>41540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 w:rsidRPr="00924EDC">
        <w:rPr>
          <w:rFonts w:cs="Arial"/>
          <w:bCs/>
          <w:i/>
          <w:sz w:val="22"/>
          <w:szCs w:val="22"/>
        </w:rPr>
        <w:t>Application Of Center</w:t>
      </w:r>
      <w:r>
        <w:rPr>
          <w:rFonts w:cs="Arial"/>
          <w:bCs/>
          <w:i/>
          <w:sz w:val="22"/>
          <w:szCs w:val="22"/>
        </w:rPr>
        <w:t>P</w:t>
      </w:r>
      <w:r w:rsidRPr="00924EDC">
        <w:rPr>
          <w:rFonts w:cs="Arial"/>
          <w:bCs/>
          <w:i/>
          <w:sz w:val="22"/>
          <w:szCs w:val="22"/>
        </w:rPr>
        <w:t>oint Energy Houston Electric, L</w:t>
      </w:r>
      <w:r>
        <w:rPr>
          <w:rFonts w:cs="Arial"/>
          <w:bCs/>
          <w:i/>
          <w:sz w:val="22"/>
          <w:szCs w:val="22"/>
        </w:rPr>
        <w:t>LC,</w:t>
      </w:r>
      <w:r w:rsidRPr="00924EDC">
        <w:rPr>
          <w:rFonts w:cs="Arial"/>
          <w:bCs/>
          <w:i/>
          <w:sz w:val="22"/>
          <w:szCs w:val="22"/>
        </w:rPr>
        <w:t xml:space="preserve"> For Approval Of An Adjustment To Its Energy Efficiency Cost Recovery Factor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May 2013</w:t>
      </w:r>
      <w:r>
        <w:rPr>
          <w:i/>
          <w:sz w:val="22"/>
          <w:szCs w:val="22"/>
        </w:rPr>
        <w:t>.</w:t>
      </w:r>
    </w:p>
    <w:p w:rsidR="007C596F" w:rsidP="007C596F" w14:paraId="2087E21D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C17939" w:rsidP="007C596F" w14:paraId="159E629C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>
        <w:rPr>
          <w:rFonts w:cs="Arial"/>
          <w:b/>
          <w:bCs/>
          <w:sz w:val="22"/>
          <w:szCs w:val="22"/>
        </w:rPr>
        <w:t>40356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 w:rsidRPr="00924EDC">
        <w:rPr>
          <w:rFonts w:cs="Arial"/>
          <w:bCs/>
          <w:i/>
          <w:sz w:val="22"/>
          <w:szCs w:val="22"/>
        </w:rPr>
        <w:t xml:space="preserve">Application </w:t>
      </w:r>
      <w:r w:rsidRPr="00924EDC">
        <w:rPr>
          <w:rFonts w:cs="Arial"/>
          <w:bCs/>
          <w:i/>
          <w:sz w:val="22"/>
          <w:szCs w:val="22"/>
        </w:rPr>
        <w:t>Of</w:t>
      </w:r>
      <w:r w:rsidRPr="00924EDC">
        <w:rPr>
          <w:rFonts w:cs="Arial"/>
          <w:bCs/>
          <w:i/>
          <w:sz w:val="22"/>
          <w:szCs w:val="22"/>
        </w:rPr>
        <w:t xml:space="preserve"> Center</w:t>
      </w:r>
      <w:r>
        <w:rPr>
          <w:rFonts w:cs="Arial"/>
          <w:bCs/>
          <w:i/>
          <w:sz w:val="22"/>
          <w:szCs w:val="22"/>
        </w:rPr>
        <w:t>P</w:t>
      </w:r>
      <w:r w:rsidRPr="00924EDC">
        <w:rPr>
          <w:rFonts w:cs="Arial"/>
          <w:bCs/>
          <w:i/>
          <w:sz w:val="22"/>
          <w:szCs w:val="22"/>
        </w:rPr>
        <w:t>oint Energy Houston Electric, L</w:t>
      </w:r>
      <w:r>
        <w:rPr>
          <w:rFonts w:cs="Arial"/>
          <w:bCs/>
          <w:i/>
          <w:sz w:val="22"/>
          <w:szCs w:val="22"/>
        </w:rPr>
        <w:t>LC,</w:t>
      </w:r>
      <w:r w:rsidRPr="00924EDC">
        <w:rPr>
          <w:rFonts w:cs="Arial"/>
          <w:bCs/>
          <w:i/>
          <w:sz w:val="22"/>
          <w:szCs w:val="22"/>
        </w:rPr>
        <w:t xml:space="preserve"> For Approval Of An Adjustment To Its Energy Efficiency Cost Recovery Factor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May 2012</w:t>
      </w:r>
      <w:r>
        <w:rPr>
          <w:i/>
          <w:sz w:val="22"/>
          <w:szCs w:val="22"/>
        </w:rPr>
        <w:t>.</w:t>
      </w:r>
    </w:p>
    <w:p w:rsidR="00C17939" w:rsidP="007C596F" w14:paraId="593689D4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</w:p>
    <w:p w:rsidR="007C596F" w:rsidRPr="006D4906" w:rsidP="007C596F" w14:paraId="7CCF7936" w14:textId="7839B736">
      <w:pPr>
        <w:jc w:val="both"/>
        <w:rPr>
          <w:rFonts w:cs="Arial"/>
          <w:b/>
          <w:bCs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 w:rsidRPr="006D4906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9933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 w:rsidRPr="00924EDC">
        <w:rPr>
          <w:rFonts w:cs="Arial"/>
          <w:bCs/>
          <w:i/>
          <w:sz w:val="22"/>
          <w:szCs w:val="22"/>
        </w:rPr>
        <w:t xml:space="preserve">Application </w:t>
      </w:r>
      <w:r w:rsidRPr="00924EDC">
        <w:rPr>
          <w:rFonts w:cs="Arial"/>
          <w:bCs/>
          <w:i/>
          <w:sz w:val="22"/>
          <w:szCs w:val="22"/>
        </w:rPr>
        <w:t>Of</w:t>
      </w:r>
      <w:r w:rsidRPr="00924EDC">
        <w:rPr>
          <w:rFonts w:cs="Arial"/>
          <w:bCs/>
          <w:i/>
          <w:sz w:val="22"/>
          <w:szCs w:val="22"/>
        </w:rPr>
        <w:t xml:space="preserve"> Center</w:t>
      </w:r>
      <w:r>
        <w:rPr>
          <w:rFonts w:cs="Arial"/>
          <w:bCs/>
          <w:i/>
          <w:sz w:val="22"/>
          <w:szCs w:val="22"/>
        </w:rPr>
        <w:t>P</w:t>
      </w:r>
      <w:r w:rsidRPr="00924EDC">
        <w:rPr>
          <w:rFonts w:cs="Arial"/>
          <w:bCs/>
          <w:i/>
          <w:sz w:val="22"/>
          <w:szCs w:val="22"/>
        </w:rPr>
        <w:t>oint Energy Houston Electric, L</w:t>
      </w:r>
      <w:r>
        <w:rPr>
          <w:rFonts w:cs="Arial"/>
          <w:bCs/>
          <w:i/>
          <w:sz w:val="22"/>
          <w:szCs w:val="22"/>
        </w:rPr>
        <w:t>LC,</w:t>
      </w:r>
      <w:r w:rsidRPr="00924EDC">
        <w:rPr>
          <w:rFonts w:cs="Arial"/>
          <w:bCs/>
          <w:i/>
          <w:sz w:val="22"/>
          <w:szCs w:val="22"/>
        </w:rPr>
        <w:t xml:space="preserve"> For </w:t>
      </w:r>
      <w:r>
        <w:rPr>
          <w:rFonts w:cs="Arial"/>
          <w:bCs/>
          <w:i/>
          <w:sz w:val="22"/>
          <w:szCs w:val="22"/>
        </w:rPr>
        <w:t>Interim Update Of Wholesale Transmission Rate Pursuant To P.U.C. Substantive Rule §25.192(h)(1)</w:t>
      </w:r>
      <w:r w:rsidRPr="00924EDC">
        <w:rPr>
          <w:rFonts w:cs="Arial"/>
          <w:bCs/>
          <w:i/>
          <w:sz w:val="22"/>
          <w:szCs w:val="22"/>
        </w:rPr>
        <w:t xml:space="preserve">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November 2011</w:t>
      </w:r>
      <w:r>
        <w:rPr>
          <w:i/>
          <w:sz w:val="22"/>
          <w:szCs w:val="22"/>
        </w:rPr>
        <w:t>.</w:t>
      </w:r>
    </w:p>
    <w:p w:rsidR="007C596F" w:rsidP="007C596F" w14:paraId="3E6A08EC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7C596F" w:rsidRPr="00C32550" w:rsidP="007C596F" w14:paraId="04E52CC4" w14:textId="77777777">
      <w:pPr>
        <w:jc w:val="both"/>
        <w:rPr>
          <w:rFonts w:cs="Arial"/>
          <w:b/>
          <w:bCs/>
          <w:i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 w:rsidRPr="006D4906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9066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 w:rsidRPr="00C32550">
        <w:rPr>
          <w:rFonts w:cs="Arial"/>
          <w:bCs/>
          <w:i/>
          <w:sz w:val="22"/>
          <w:szCs w:val="22"/>
        </w:rPr>
        <w:t>Claims For September – December 1999 Period Severed From Docket No. 38780 (Remand Of Docket No. 20381, Proceeding To Modify ERCOT Transmission Rates For 1999 Pursuant To Subst. R. 23.67 – August 2011</w:t>
      </w:r>
      <w:r w:rsidRPr="00C32550">
        <w:rPr>
          <w:i/>
          <w:sz w:val="22"/>
          <w:szCs w:val="22"/>
        </w:rPr>
        <w:t>.</w:t>
      </w:r>
    </w:p>
    <w:p w:rsidR="007C596F" w:rsidP="007C596F" w14:paraId="66F30550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7C596F" w:rsidRPr="006D4906" w:rsidP="007C596F" w14:paraId="141FAB0D" w14:textId="77777777">
      <w:pPr>
        <w:jc w:val="both"/>
        <w:rPr>
          <w:rFonts w:cs="Arial"/>
          <w:b/>
          <w:bCs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 w:rsidRPr="006D4906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9633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 w:rsidRPr="00924EDC">
        <w:rPr>
          <w:rFonts w:cs="Arial"/>
          <w:bCs/>
          <w:i/>
          <w:sz w:val="22"/>
          <w:szCs w:val="22"/>
        </w:rPr>
        <w:t>Application Of Center</w:t>
      </w:r>
      <w:r>
        <w:rPr>
          <w:rFonts w:cs="Arial"/>
          <w:bCs/>
          <w:i/>
          <w:sz w:val="22"/>
          <w:szCs w:val="22"/>
        </w:rPr>
        <w:t>P</w:t>
      </w:r>
      <w:r w:rsidRPr="00924EDC">
        <w:rPr>
          <w:rFonts w:cs="Arial"/>
          <w:bCs/>
          <w:i/>
          <w:sz w:val="22"/>
          <w:szCs w:val="22"/>
        </w:rPr>
        <w:t>oint Energy Houston Electric, L</w:t>
      </w:r>
      <w:r>
        <w:rPr>
          <w:rFonts w:cs="Arial"/>
          <w:bCs/>
          <w:i/>
          <w:sz w:val="22"/>
          <w:szCs w:val="22"/>
        </w:rPr>
        <w:t>LC,</w:t>
      </w:r>
      <w:r w:rsidRPr="00924EDC">
        <w:rPr>
          <w:rFonts w:cs="Arial"/>
          <w:bCs/>
          <w:i/>
          <w:sz w:val="22"/>
          <w:szCs w:val="22"/>
        </w:rPr>
        <w:t xml:space="preserve"> For </w:t>
      </w:r>
      <w:r>
        <w:rPr>
          <w:rFonts w:cs="Arial"/>
          <w:bCs/>
          <w:i/>
          <w:sz w:val="22"/>
          <w:szCs w:val="22"/>
        </w:rPr>
        <w:t>Interim Update Of Wholesale Transmission Rate Pursuant To P.U.C. Substantive Rule §25.192(h)(1)</w:t>
      </w:r>
      <w:r w:rsidRPr="00924EDC">
        <w:rPr>
          <w:rFonts w:cs="Arial"/>
          <w:bCs/>
          <w:i/>
          <w:sz w:val="22"/>
          <w:szCs w:val="22"/>
        </w:rPr>
        <w:t xml:space="preserve">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August 2011</w:t>
      </w:r>
      <w:r>
        <w:rPr>
          <w:i/>
          <w:sz w:val="22"/>
          <w:szCs w:val="22"/>
        </w:rPr>
        <w:t>.</w:t>
      </w:r>
    </w:p>
    <w:p w:rsidR="007C596F" w:rsidP="007C596F" w14:paraId="1DF1D529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7C596F" w:rsidRPr="006D4906" w:rsidP="007C596F" w14:paraId="618B4BA7" w14:textId="77777777">
      <w:pPr>
        <w:jc w:val="both"/>
        <w:rPr>
          <w:rFonts w:cs="Arial"/>
          <w:b/>
          <w:bCs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 w:rsidRPr="006D4906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9363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 w:rsidRPr="00924EDC">
        <w:rPr>
          <w:rFonts w:cs="Arial"/>
          <w:bCs/>
          <w:i/>
          <w:sz w:val="22"/>
          <w:szCs w:val="22"/>
        </w:rPr>
        <w:t>Application Of Center</w:t>
      </w:r>
      <w:r>
        <w:rPr>
          <w:rFonts w:cs="Arial"/>
          <w:bCs/>
          <w:i/>
          <w:sz w:val="22"/>
          <w:szCs w:val="22"/>
        </w:rPr>
        <w:t>P</w:t>
      </w:r>
      <w:r w:rsidRPr="00924EDC">
        <w:rPr>
          <w:rFonts w:cs="Arial"/>
          <w:bCs/>
          <w:i/>
          <w:sz w:val="22"/>
          <w:szCs w:val="22"/>
        </w:rPr>
        <w:t>oint Energy Houston Electric, L</w:t>
      </w:r>
      <w:r>
        <w:rPr>
          <w:rFonts w:cs="Arial"/>
          <w:bCs/>
          <w:i/>
          <w:sz w:val="22"/>
          <w:szCs w:val="22"/>
        </w:rPr>
        <w:t>LC,</w:t>
      </w:r>
      <w:r w:rsidRPr="00924EDC">
        <w:rPr>
          <w:rFonts w:cs="Arial"/>
          <w:bCs/>
          <w:i/>
          <w:sz w:val="22"/>
          <w:szCs w:val="22"/>
        </w:rPr>
        <w:t xml:space="preserve"> For Approval Of An Adjustment To Its Energy Efficiency Cost Recovery Factor </w:t>
      </w:r>
      <w:r w:rsidRPr="006D4906">
        <w:rPr>
          <w:rFonts w:cs="Arial"/>
          <w:bCs/>
          <w:i/>
          <w:sz w:val="22"/>
          <w:szCs w:val="22"/>
        </w:rPr>
        <w:t xml:space="preserve">– </w:t>
      </w:r>
      <w:r>
        <w:rPr>
          <w:rFonts w:cs="Arial"/>
          <w:bCs/>
          <w:i/>
          <w:sz w:val="22"/>
          <w:szCs w:val="22"/>
        </w:rPr>
        <w:t>April 2011, Rebuttal – August 2011</w:t>
      </w:r>
      <w:r>
        <w:rPr>
          <w:i/>
          <w:sz w:val="22"/>
          <w:szCs w:val="22"/>
        </w:rPr>
        <w:t>.</w:t>
      </w:r>
    </w:p>
    <w:p w:rsidR="007C596F" w:rsidP="007C596F" w14:paraId="37E223A1" w14:textId="77777777">
      <w:pPr>
        <w:jc w:val="both"/>
        <w:rPr>
          <w:rFonts w:cs="Arial"/>
          <w:b/>
          <w:color w:val="auto"/>
          <w:sz w:val="22"/>
          <w:szCs w:val="22"/>
          <w:shd w:val="clear" w:color="auto" w:fill="auto"/>
        </w:rPr>
      </w:pPr>
    </w:p>
    <w:p w:rsidR="007C596F" w:rsidRPr="006D4906" w:rsidP="007C596F" w14:paraId="797DA8C8" w14:textId="77777777">
      <w:pPr>
        <w:jc w:val="both"/>
        <w:rPr>
          <w:rFonts w:cs="Arial"/>
          <w:b/>
          <w:bCs/>
          <w:color w:val="auto"/>
          <w:sz w:val="22"/>
          <w:szCs w:val="22"/>
          <w:shd w:val="clear" w:color="auto" w:fill="auto"/>
        </w:rPr>
      </w:pPr>
      <w:r w:rsidRPr="006D4906">
        <w:rPr>
          <w:rFonts w:cs="Arial"/>
          <w:b/>
          <w:sz w:val="22"/>
          <w:szCs w:val="22"/>
        </w:rPr>
        <w:t xml:space="preserve">Docket No. </w:t>
      </w:r>
      <w:r w:rsidRPr="006D4906">
        <w:rPr>
          <w:rFonts w:cs="Arial"/>
          <w:b/>
          <w:bCs/>
          <w:sz w:val="22"/>
          <w:szCs w:val="22"/>
        </w:rPr>
        <w:t>38339</w:t>
      </w:r>
      <w:r w:rsidRPr="006D4906">
        <w:rPr>
          <w:rFonts w:cs="Arial"/>
          <w:b/>
          <w:sz w:val="22"/>
          <w:szCs w:val="22"/>
        </w:rPr>
        <w:t xml:space="preserve"> –</w:t>
      </w:r>
      <w:r w:rsidRPr="006D4906">
        <w:rPr>
          <w:rFonts w:cs="Arial"/>
          <w:b/>
          <w:bCs/>
          <w:sz w:val="22"/>
          <w:szCs w:val="22"/>
        </w:rPr>
        <w:t xml:space="preserve"> </w:t>
      </w:r>
      <w:r w:rsidRPr="003B6288">
        <w:rPr>
          <w:rFonts w:cs="Arial"/>
          <w:bCs/>
          <w:i/>
          <w:sz w:val="22"/>
          <w:szCs w:val="22"/>
        </w:rPr>
        <w:t>A</w:t>
      </w:r>
      <w:r w:rsidRPr="006D4906">
        <w:rPr>
          <w:rFonts w:cs="Arial"/>
          <w:bCs/>
          <w:i/>
          <w:sz w:val="22"/>
          <w:szCs w:val="22"/>
        </w:rPr>
        <w:t xml:space="preserve">pplication Of CenterPoint Electric Delivery Company, </w:t>
      </w:r>
      <w:r w:rsidRPr="006D4906">
        <w:rPr>
          <w:rFonts w:cs="Arial"/>
          <w:i/>
          <w:sz w:val="22"/>
          <w:szCs w:val="22"/>
        </w:rPr>
        <w:t xml:space="preserve">LLC, </w:t>
      </w:r>
      <w:r w:rsidRPr="006D4906">
        <w:rPr>
          <w:rFonts w:cs="Arial"/>
          <w:bCs/>
          <w:i/>
          <w:sz w:val="22"/>
          <w:szCs w:val="22"/>
        </w:rPr>
        <w:t>For Authority To Change Rates – June 2010</w:t>
      </w:r>
      <w:r>
        <w:rPr>
          <w:rFonts w:cs="Arial"/>
          <w:bCs/>
          <w:i/>
          <w:sz w:val="22"/>
          <w:szCs w:val="22"/>
        </w:rPr>
        <w:t xml:space="preserve">, </w:t>
      </w:r>
      <w:r>
        <w:rPr>
          <w:i/>
          <w:sz w:val="22"/>
          <w:szCs w:val="22"/>
        </w:rPr>
        <w:t xml:space="preserve">Rebuttal </w:t>
      </w:r>
      <w:r w:rsidRPr="006D4906">
        <w:rPr>
          <w:rFonts w:cs="Arial"/>
          <w:bCs/>
          <w:i/>
          <w:sz w:val="22"/>
          <w:szCs w:val="22"/>
        </w:rPr>
        <w:t>–</w:t>
      </w:r>
      <w:r>
        <w:rPr>
          <w:i/>
          <w:sz w:val="22"/>
          <w:szCs w:val="22"/>
        </w:rPr>
        <w:t xml:space="preserve"> October</w:t>
      </w:r>
      <w:r w:rsidRPr="002A22ED">
        <w:rPr>
          <w:i/>
          <w:sz w:val="22"/>
          <w:szCs w:val="22"/>
        </w:rPr>
        <w:t xml:space="preserve"> 20</w:t>
      </w:r>
      <w:r>
        <w:rPr>
          <w:i/>
          <w:sz w:val="22"/>
          <w:szCs w:val="22"/>
        </w:rPr>
        <w:t>10.</w:t>
      </w:r>
    </w:p>
    <w:p w:rsidR="007C596F" w:rsidRPr="003B6288" w:rsidP="007C596F" w14:paraId="64C103EE" w14:textId="77777777">
      <w:pPr>
        <w:jc w:val="both"/>
        <w:rPr>
          <w:rFonts w:cs="Arial"/>
          <w:b/>
          <w:bCs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5BC0A44A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</w:t>
      </w:r>
      <w:r>
        <w:rPr>
          <w:b/>
          <w:sz w:val="22"/>
          <w:szCs w:val="22"/>
        </w:rPr>
        <w:t>36701</w:t>
      </w:r>
      <w:r w:rsidRPr="002A22ED">
        <w:rPr>
          <w:b/>
          <w:sz w:val="22"/>
          <w:szCs w:val="22"/>
        </w:rPr>
        <w:t xml:space="preserve"> – </w:t>
      </w:r>
      <w:r w:rsidRPr="000F64C5">
        <w:rPr>
          <w:i/>
          <w:sz w:val="22"/>
          <w:szCs w:val="22"/>
        </w:rPr>
        <w:t>P</w:t>
      </w:r>
      <w:r>
        <w:rPr>
          <w:i/>
          <w:sz w:val="22"/>
          <w:szCs w:val="22"/>
        </w:rPr>
        <w:t>etition Of Texas Utility Solutions LLS For Declaratory Order Of Eligibility As A Transmission Service Customer</w:t>
      </w:r>
      <w:r w:rsidRPr="002A22ED">
        <w:rPr>
          <w:i/>
          <w:sz w:val="22"/>
          <w:szCs w:val="22"/>
        </w:rPr>
        <w:t xml:space="preserve"> – </w:t>
      </w:r>
      <w:r>
        <w:rPr>
          <w:i/>
          <w:sz w:val="22"/>
          <w:szCs w:val="22"/>
        </w:rPr>
        <w:t>February</w:t>
      </w:r>
      <w:r w:rsidRPr="002A22ED">
        <w:rPr>
          <w:i/>
          <w:sz w:val="22"/>
          <w:szCs w:val="22"/>
        </w:rPr>
        <w:t xml:space="preserve"> 20</w:t>
      </w:r>
      <w:r>
        <w:rPr>
          <w:i/>
          <w:sz w:val="22"/>
          <w:szCs w:val="22"/>
        </w:rPr>
        <w:t>10</w:t>
      </w:r>
      <w:r w:rsidRPr="002A22ED">
        <w:rPr>
          <w:i/>
          <w:sz w:val="22"/>
          <w:szCs w:val="22"/>
        </w:rPr>
        <w:t>.</w:t>
      </w:r>
    </w:p>
    <w:p w:rsidR="007C596F" w:rsidP="007C596F" w14:paraId="086B9B21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232AF836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32766 – </w:t>
      </w:r>
      <w:r w:rsidRPr="002A22ED">
        <w:rPr>
          <w:i/>
          <w:sz w:val="22"/>
          <w:szCs w:val="22"/>
        </w:rPr>
        <w:t xml:space="preserve">Application Of Southwestern Public Service Company For (1) Authority To Change Rates; (2) Reconciliation Of Its Fuel Costs For 2004 And 2005; (3) Authority To Revise The Semi-Annual Formulae Originally Approved In Docket </w:t>
      </w:r>
      <w:r w:rsidR="005F416E">
        <w:rPr>
          <w:i/>
          <w:sz w:val="22"/>
          <w:szCs w:val="22"/>
        </w:rPr>
        <w:t>No. 27751 Used To Adjust Its Fu</w:t>
      </w:r>
      <w:r w:rsidR="00694BC7">
        <w:rPr>
          <w:i/>
          <w:sz w:val="22"/>
          <w:szCs w:val="22"/>
        </w:rPr>
        <w:t>e</w:t>
      </w:r>
      <w:r w:rsidR="005F416E">
        <w:rPr>
          <w:i/>
          <w:sz w:val="22"/>
          <w:szCs w:val="22"/>
        </w:rPr>
        <w:t xml:space="preserve">l Factors; </w:t>
      </w:r>
      <w:r w:rsidR="00694BC7">
        <w:rPr>
          <w:i/>
          <w:sz w:val="22"/>
          <w:szCs w:val="22"/>
        </w:rPr>
        <w:t xml:space="preserve">And (4) Related Relief </w:t>
      </w:r>
      <w:r w:rsidRPr="002A22ED">
        <w:rPr>
          <w:i/>
          <w:sz w:val="22"/>
          <w:szCs w:val="22"/>
        </w:rPr>
        <w:t>– January 2007.</w:t>
      </w:r>
    </w:p>
    <w:p w:rsidR="007C596F" w:rsidP="007C596F" w14:paraId="42810470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6A9407D7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32907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>f Entergy Gulf States, Inc. For Determination Of Hurricane Reconstruction Costs – October 2006.</w:t>
      </w:r>
    </w:p>
    <w:p w:rsidR="007C596F" w:rsidP="007C596F" w14:paraId="4BFDA410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5C8BD54C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32093 – </w:t>
      </w:r>
      <w:r w:rsidRPr="002A22ED">
        <w:rPr>
          <w:i/>
          <w:sz w:val="22"/>
          <w:szCs w:val="22"/>
        </w:rPr>
        <w:t>Petition By Commission Staff For A Review Of The Rates Of CenterPoint Energy Houston Electric, LLC Pursuant To PURA §36.151 – August 2006.</w:t>
      </w:r>
    </w:p>
    <w:p w:rsidR="007C596F" w:rsidP="007C596F" w14:paraId="7B82BC7E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61861F96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28466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>f Cap Rock Energy Corporation For Electric Service Tariff – August 2005.</w:t>
      </w:r>
    </w:p>
    <w:p w:rsidR="007C596F" w:rsidP="007C596F" w14:paraId="7176BA65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72D9AD06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30216 – </w:t>
      </w:r>
      <w:r w:rsidRPr="002A22ED">
        <w:rPr>
          <w:i/>
          <w:sz w:val="22"/>
          <w:szCs w:val="22"/>
        </w:rPr>
        <w:t xml:space="preserve">Notice Of Violation By Cap Rock Energy Of PURA Section 36.004(a) Relating To Equality Of Service And Rates And P.U.C. Subst. R. 25.241(b) Relating To Form And Filing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>f Tariff – April 2005, Rebuttal – June 2005.</w:t>
      </w:r>
    </w:p>
    <w:p w:rsidR="007C596F" w:rsidP="007C596F" w14:paraId="23CFB498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724FF6F8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30215 – </w:t>
      </w:r>
      <w:r w:rsidRPr="002A22ED">
        <w:rPr>
          <w:i/>
          <w:sz w:val="22"/>
          <w:szCs w:val="22"/>
        </w:rPr>
        <w:t>Notice Of Violation By Cap Rock Energy Of P.U.C. Subst. R. 25.28(b)</w:t>
      </w:r>
      <w:r w:rsidR="00694BC7">
        <w:rPr>
          <w:i/>
          <w:sz w:val="22"/>
          <w:szCs w:val="22"/>
        </w:rPr>
        <w:t xml:space="preserve"> </w:t>
      </w:r>
      <w:r w:rsidRPr="002A22ED">
        <w:rPr>
          <w:i/>
          <w:sz w:val="22"/>
          <w:szCs w:val="22"/>
        </w:rPr>
        <w:t>Relating To Bill Payments And Adjustments – April 2005, Rebuttal - June 2005.</w:t>
      </w:r>
    </w:p>
    <w:p w:rsidR="007C596F" w:rsidP="007C596F" w14:paraId="00C27A70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C17939" w:rsidP="007C596F" w14:paraId="1CCEA1D6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30706 – </w:t>
      </w:r>
      <w:r w:rsidRPr="002A22ED">
        <w:rPr>
          <w:i/>
          <w:sz w:val="22"/>
          <w:szCs w:val="22"/>
        </w:rPr>
        <w:t xml:space="preserve">Application </w:t>
      </w:r>
      <w:r w:rsidRPr="002A22ED">
        <w:rPr>
          <w:i/>
          <w:sz w:val="22"/>
          <w:szCs w:val="22"/>
        </w:rPr>
        <w:t>Of</w:t>
      </w:r>
      <w:r w:rsidRPr="002A22ED">
        <w:rPr>
          <w:i/>
          <w:sz w:val="22"/>
          <w:szCs w:val="22"/>
        </w:rPr>
        <w:t xml:space="preserve"> CenterPoint Energy Houston Electric, LLC For A Competition Transition Charge (CTC) – March 2005.</w:t>
      </w:r>
    </w:p>
    <w:p w:rsidR="00C17939" w:rsidP="007C596F" w14:paraId="6CBE0CD6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35802ED2" w14:textId="3E235699">
      <w:pPr>
        <w:jc w:val="both"/>
        <w:rPr>
          <w:b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28813 – </w:t>
      </w:r>
      <w:r w:rsidRPr="002A22ED">
        <w:rPr>
          <w:i/>
          <w:sz w:val="22"/>
          <w:szCs w:val="22"/>
        </w:rPr>
        <w:t xml:space="preserve">Petition </w:t>
      </w:r>
      <w:r w:rsidRPr="002A22ED">
        <w:rPr>
          <w:i/>
          <w:sz w:val="22"/>
          <w:szCs w:val="22"/>
        </w:rPr>
        <w:t>To</w:t>
      </w:r>
      <w:r w:rsidRPr="002A22ED">
        <w:rPr>
          <w:i/>
          <w:sz w:val="22"/>
          <w:szCs w:val="22"/>
        </w:rPr>
        <w:t xml:space="preserve"> Inquire Into The Reasonableness Of The Rates And Services Of Cap Rock Energy Corporation – September 2004.</w:t>
      </w:r>
    </w:p>
    <w:p w:rsidR="007C596F" w:rsidP="007C596F" w14:paraId="1190F21A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00A491B0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28840 – </w:t>
      </w:r>
      <w:r w:rsidRPr="002A22ED">
        <w:rPr>
          <w:i/>
          <w:sz w:val="22"/>
          <w:szCs w:val="22"/>
        </w:rPr>
        <w:t>Application Of AEP Texas Central Company For Authority To Change Rates – February 2004.</w:t>
      </w:r>
    </w:p>
    <w:p w:rsidR="007C596F" w:rsidP="007C596F" w14:paraId="4475AFEE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71EB10A1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28980 – </w:t>
      </w:r>
      <w:r w:rsidRPr="002A22ED">
        <w:rPr>
          <w:i/>
          <w:sz w:val="22"/>
          <w:szCs w:val="22"/>
        </w:rPr>
        <w:t>Petition Of CenterPoint Energy Houston Electric, LLC For Finding That The 40% Threshold Under PURA §39.202(e) Has Been Met For Small Commercial Customers – January 2004.</w:t>
      </w:r>
    </w:p>
    <w:p w:rsidR="007C596F" w:rsidP="007C596F" w14:paraId="61E9ED9E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664DAD6C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28563 – </w:t>
      </w:r>
      <w:r w:rsidRPr="002A22ED">
        <w:rPr>
          <w:i/>
          <w:sz w:val="22"/>
          <w:szCs w:val="22"/>
        </w:rPr>
        <w:t>Compliance Filing Of Oncor Electric Delivery Company Pursuant To Subst. R. 25.311 Regarding Competitive Meter Ownership – November 2003.</w:t>
      </w:r>
    </w:p>
    <w:p w:rsidR="007C596F" w:rsidP="007C596F" w14:paraId="4D02FF12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07003287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28562 – </w:t>
      </w:r>
      <w:r w:rsidRPr="002A22ED">
        <w:rPr>
          <w:i/>
          <w:sz w:val="22"/>
          <w:szCs w:val="22"/>
        </w:rPr>
        <w:t>Compliance Filing And Petition Of CenterPoint Energy Houston Electric, LLC To Provide Competitive Metering Service Credit Pursuant To PUC Subst. R. 25.311 – November 2003.</w:t>
      </w:r>
    </w:p>
    <w:p w:rsidR="007C596F" w:rsidP="007C596F" w14:paraId="2D9F287B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4DE0BC71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28560 – </w:t>
      </w:r>
      <w:r w:rsidRPr="002A22ED">
        <w:rPr>
          <w:i/>
          <w:sz w:val="22"/>
          <w:szCs w:val="22"/>
        </w:rPr>
        <w:t>Compliance Filing Of AEP Texas North Company To Provide Competitive Metering Credit – November 2003.</w:t>
      </w:r>
    </w:p>
    <w:p w:rsidR="007C596F" w:rsidP="007C596F" w14:paraId="41AA1903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358E5963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28559 – </w:t>
      </w:r>
      <w:r w:rsidRPr="002A22ED">
        <w:rPr>
          <w:i/>
          <w:sz w:val="22"/>
          <w:szCs w:val="22"/>
        </w:rPr>
        <w:t>Compliance Filing Of AEP Texas Central Company To Provide Competitive Metering Credit – November 2003.</w:t>
      </w:r>
    </w:p>
    <w:p w:rsidR="007C596F" w:rsidP="007C596F" w14:paraId="310807E1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1C22FF35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28556 – </w:t>
      </w:r>
      <w:r w:rsidRPr="002A22ED">
        <w:rPr>
          <w:i/>
          <w:sz w:val="22"/>
          <w:szCs w:val="22"/>
        </w:rPr>
        <w:t>Texas-New Mexico Power Company’s Compliance Filing To Provide Competitive Metering Credit Pursuant To Subst. R. 25.311 – November 2003.</w:t>
      </w:r>
    </w:p>
    <w:p w:rsidR="007C596F" w:rsidP="007C596F" w14:paraId="05A55E23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34191BF0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28585 – </w:t>
      </w:r>
      <w:r w:rsidRPr="002A22ED">
        <w:rPr>
          <w:i/>
          <w:sz w:val="22"/>
          <w:szCs w:val="22"/>
        </w:rPr>
        <w:t>Application Of TXU SESCO Energy Services Company To Increase Price To Beat Fuel Factors And Reduce Price To Beat Base Rates – October 2003 – Adopted Testimony of Brian H. Lloyd.</w:t>
      </w:r>
    </w:p>
    <w:p w:rsidR="007C596F" w:rsidP="007C596F" w14:paraId="42519B02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4FB466E1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25421</w:t>
      </w:r>
      <w:r w:rsidRPr="002A22ED">
        <w:rPr>
          <w:sz w:val="22"/>
          <w:szCs w:val="22"/>
        </w:rPr>
        <w:t xml:space="preserve">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LCRA Transmission Services Corp.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Charge Rates </w:t>
      </w:r>
      <w:r w:rsidR="00694BC7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 xml:space="preserve">or Transmission </w:t>
      </w:r>
      <w:r w:rsidR="00694BC7">
        <w:rPr>
          <w:i/>
          <w:sz w:val="22"/>
          <w:szCs w:val="22"/>
        </w:rPr>
        <w:t>A</w:t>
      </w:r>
      <w:r w:rsidRPr="002A22ED">
        <w:rPr>
          <w:i/>
          <w:sz w:val="22"/>
          <w:szCs w:val="22"/>
        </w:rPr>
        <w:t xml:space="preserve">nd Transformation Utility Cost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>f Service – October 2002.</w:t>
      </w:r>
    </w:p>
    <w:p w:rsidR="007C596F" w:rsidP="007C596F" w14:paraId="56DBA6B2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4396D627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25429</w:t>
      </w:r>
      <w:r w:rsidRPr="002A22ED">
        <w:rPr>
          <w:sz w:val="22"/>
          <w:szCs w:val="22"/>
        </w:rPr>
        <w:t xml:space="preserve"> – </w:t>
      </w:r>
      <w:r w:rsidRPr="002A22ED">
        <w:rPr>
          <w:i/>
          <w:sz w:val="22"/>
          <w:szCs w:val="22"/>
        </w:rPr>
        <w:t xml:space="preserve">Appeal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Oncor From An Ordinance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he City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Allen </w:t>
      </w:r>
      <w:r w:rsidR="00694BC7">
        <w:rPr>
          <w:i/>
          <w:sz w:val="22"/>
          <w:szCs w:val="22"/>
        </w:rPr>
        <w:t>A</w:t>
      </w:r>
      <w:r w:rsidRPr="002A22ED">
        <w:rPr>
          <w:i/>
          <w:sz w:val="22"/>
          <w:szCs w:val="22"/>
        </w:rPr>
        <w:t xml:space="preserve">nd Request </w:t>
      </w:r>
      <w:r w:rsidR="00694BC7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>or Interim Relief – August 2002.</w:t>
      </w:r>
    </w:p>
    <w:p w:rsidR="007C596F" w:rsidP="007C596F" w14:paraId="0CA267B2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4D70BCC1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25960</w:t>
      </w:r>
      <w:r w:rsidRPr="002A22ED">
        <w:rPr>
          <w:sz w:val="22"/>
          <w:szCs w:val="22"/>
        </w:rPr>
        <w:t xml:space="preserve">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Brazos Electric Power Cooperative, Inc.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Change Rates </w:t>
      </w:r>
      <w:r w:rsidR="00694BC7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>or Wholesale Transmission Service – Interim Rates Phase – August 2002.</w:t>
      </w:r>
    </w:p>
    <w:p w:rsidR="007C596F" w:rsidP="007C596F" w14:paraId="79060E94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786A3521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25874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Mutual Energy WTU, LP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Increase Price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>o Beat Fuel Factors – May 2002.</w:t>
      </w:r>
    </w:p>
    <w:p w:rsidR="007C596F" w:rsidP="007C596F" w14:paraId="1D852C73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1906FC31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24449</w:t>
      </w:r>
      <w:r w:rsidRPr="002A22ED">
        <w:rPr>
          <w:sz w:val="22"/>
          <w:szCs w:val="22"/>
        </w:rPr>
        <w:t xml:space="preserve">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Southwestern Electric Power Company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Implement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he Fuel Factor Component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Price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>o Beat Rates – October 2001.</w:t>
      </w:r>
    </w:p>
    <w:p w:rsidR="007C596F" w:rsidP="007C596F" w14:paraId="3C05910F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6371BB" w:rsidP="007C596F" w14:paraId="3C9ABB33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24336</w:t>
      </w:r>
      <w:r w:rsidRPr="002A22ED">
        <w:rPr>
          <w:sz w:val="22"/>
          <w:szCs w:val="22"/>
        </w:rPr>
        <w:t xml:space="preserve">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Entergy Gulf States, Inc. </w:t>
      </w:r>
      <w:r w:rsidR="00694BC7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 xml:space="preserve">or Approval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Price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Beat Fuel </w:t>
      </w:r>
    </w:p>
    <w:p w:rsidR="007C596F" w:rsidP="007C596F" w14:paraId="523FA728" w14:textId="4DD67DEC">
      <w:pPr>
        <w:jc w:val="both"/>
        <w:rPr>
          <w:i/>
          <w:color w:val="auto"/>
          <w:sz w:val="22"/>
          <w:szCs w:val="22"/>
          <w:shd w:val="clear" w:color="auto" w:fill="auto"/>
        </w:rPr>
      </w:pPr>
      <w:r w:rsidRPr="002A22ED">
        <w:rPr>
          <w:i/>
          <w:sz w:val="22"/>
          <w:szCs w:val="22"/>
        </w:rPr>
        <w:t>Factor – September 2001.</w:t>
      </w:r>
    </w:p>
    <w:p w:rsidR="00C17939" w:rsidP="007C596F" w14:paraId="38A99AA8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6EFC8D09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24194</w:t>
      </w:r>
      <w:r w:rsidRPr="002A22ED">
        <w:rPr>
          <w:sz w:val="22"/>
          <w:szCs w:val="22"/>
        </w:rPr>
        <w:t xml:space="preserve">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 xml:space="preserve"> Texas-New Mexico Power Company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Establish Price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>o Beat Fuel Factor – August 2001.</w:t>
      </w:r>
    </w:p>
    <w:p w:rsidR="007C596F" w:rsidP="007C596F" w14:paraId="69BB7480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5771316F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24040</w:t>
      </w:r>
      <w:r w:rsidRPr="002A22ED">
        <w:rPr>
          <w:sz w:val="22"/>
          <w:szCs w:val="22"/>
        </w:rPr>
        <w:t xml:space="preserve">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TXU Electric Company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Implement Price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>o Beat Fuel Factors – August 2001.</w:t>
      </w:r>
    </w:p>
    <w:p w:rsidR="007C596F" w:rsidP="007C596F" w14:paraId="2C824E7C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1E09B8C0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23950</w:t>
      </w:r>
      <w:r w:rsidRPr="002A22ED">
        <w:rPr>
          <w:sz w:val="22"/>
          <w:szCs w:val="22"/>
        </w:rPr>
        <w:t xml:space="preserve"> – </w:t>
      </w:r>
      <w:r w:rsidRPr="002A22ED">
        <w:rPr>
          <w:i/>
          <w:sz w:val="22"/>
          <w:szCs w:val="22"/>
        </w:rPr>
        <w:t xml:space="preserve">Petition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Reliant Energy, Inc.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Establish Price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Beat Fuel Factor and Request </w:t>
      </w:r>
      <w:r w:rsidR="00694BC7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 xml:space="preserve">or Good Cause Exception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>o Subst. R. 25.41 – July 2001.</w:t>
      </w:r>
    </w:p>
    <w:p w:rsidR="007C596F" w:rsidP="007C596F" w14:paraId="76015F16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2DA9B7D1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22351</w:t>
      </w:r>
      <w:r w:rsidRPr="002A22ED">
        <w:rPr>
          <w:sz w:val="22"/>
          <w:szCs w:val="22"/>
        </w:rPr>
        <w:t xml:space="preserve">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Southwestern Public Service </w:t>
      </w:r>
      <w:r w:rsidR="00694BC7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 xml:space="preserve">or Approval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Unbundled Cost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Service Rate Pursuant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PURA §39.201 </w:t>
      </w:r>
      <w:r w:rsidR="00694BC7">
        <w:rPr>
          <w:i/>
          <w:sz w:val="22"/>
          <w:szCs w:val="22"/>
        </w:rPr>
        <w:t>A</w:t>
      </w:r>
      <w:r w:rsidRPr="002A22ED">
        <w:rPr>
          <w:i/>
          <w:sz w:val="22"/>
          <w:szCs w:val="22"/>
        </w:rPr>
        <w:t>nd Public Utility Commission Substantive Rule §25.344 – February 2001.</w:t>
      </w:r>
    </w:p>
    <w:p w:rsidR="007C596F" w:rsidP="007C596F" w14:paraId="62FDAB42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389FF71E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22350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TXU Electric Company </w:t>
      </w:r>
      <w:r w:rsidR="00694BC7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 xml:space="preserve">or Approval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Unbundled Cost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Service Rate Pursuant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PURA §39.201 </w:t>
      </w:r>
      <w:r w:rsidR="00694BC7">
        <w:rPr>
          <w:i/>
          <w:sz w:val="22"/>
          <w:szCs w:val="22"/>
        </w:rPr>
        <w:t>A</w:t>
      </w:r>
      <w:r w:rsidRPr="002A22ED">
        <w:rPr>
          <w:i/>
          <w:sz w:val="22"/>
          <w:szCs w:val="22"/>
        </w:rPr>
        <w:t>nd Public Utility Commission Substantive Rule §25.344 – February 2001.</w:t>
      </w:r>
    </w:p>
    <w:p w:rsidR="007C596F" w:rsidP="007C596F" w14:paraId="6BD80234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58D96998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 xml:space="preserve">Docket No. 22356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Entergy Gulf States Inc. </w:t>
      </w:r>
      <w:r w:rsidR="00694BC7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 xml:space="preserve">or Approval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Unbundled Cost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Service Rate Pursuant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PURA §39.201 </w:t>
      </w:r>
      <w:r w:rsidR="00694BC7">
        <w:rPr>
          <w:i/>
          <w:sz w:val="22"/>
          <w:szCs w:val="22"/>
        </w:rPr>
        <w:t>A</w:t>
      </w:r>
      <w:r w:rsidRPr="002A22ED">
        <w:rPr>
          <w:i/>
          <w:sz w:val="22"/>
          <w:szCs w:val="22"/>
        </w:rPr>
        <w:t>nd Public Utility Commission Substantive Rule §25.344 – January 2001.</w:t>
      </w:r>
    </w:p>
    <w:p w:rsidR="007C596F" w:rsidP="007C596F" w14:paraId="27B4CADB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5DD6F6D8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22355</w:t>
      </w:r>
      <w:r w:rsidRPr="002A22ED">
        <w:rPr>
          <w:sz w:val="22"/>
          <w:szCs w:val="22"/>
        </w:rPr>
        <w:t xml:space="preserve"> – </w:t>
      </w:r>
      <w:r w:rsidRPr="002A22ED">
        <w:rPr>
          <w:i/>
          <w:sz w:val="22"/>
          <w:szCs w:val="22"/>
        </w:rPr>
        <w:t xml:space="preserve">Application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Reliant Energy Incorporated </w:t>
      </w:r>
      <w:r w:rsidR="00694BC7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 xml:space="preserve">or Approval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Unbundled Cost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Service Rate Pursuant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PURA §39.201 </w:t>
      </w:r>
      <w:r w:rsidR="00694BC7">
        <w:rPr>
          <w:i/>
          <w:sz w:val="22"/>
          <w:szCs w:val="22"/>
        </w:rPr>
        <w:t>A</w:t>
      </w:r>
      <w:r w:rsidRPr="002A22ED">
        <w:rPr>
          <w:i/>
          <w:sz w:val="22"/>
          <w:szCs w:val="22"/>
        </w:rPr>
        <w:t>nd Public Utility Commission Substantive Rule §25.344 – December 2000.</w:t>
      </w:r>
    </w:p>
    <w:p w:rsidR="007C596F" w:rsidP="007C596F" w14:paraId="1AC89AA8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1CE1DEDF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22350</w:t>
      </w:r>
      <w:r w:rsidRPr="002A22ED">
        <w:rPr>
          <w:sz w:val="22"/>
          <w:szCs w:val="22"/>
        </w:rPr>
        <w:t xml:space="preserve"> – </w:t>
      </w:r>
      <w:r w:rsidRPr="00694BC7">
        <w:rPr>
          <w:i/>
          <w:sz w:val="22"/>
          <w:szCs w:val="22"/>
        </w:rPr>
        <w:t>Ap</w:t>
      </w:r>
      <w:r w:rsidRPr="002A22ED">
        <w:rPr>
          <w:i/>
          <w:sz w:val="22"/>
          <w:szCs w:val="22"/>
        </w:rPr>
        <w:t xml:space="preserve">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TXU Electric Company </w:t>
      </w:r>
      <w:r w:rsidR="00694BC7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 xml:space="preserve">or Approval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Unbundled Cost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Service Rate Pursuant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PURA §39.201 </w:t>
      </w:r>
      <w:r w:rsidR="00694BC7">
        <w:rPr>
          <w:i/>
          <w:sz w:val="22"/>
          <w:szCs w:val="22"/>
        </w:rPr>
        <w:t>A</w:t>
      </w:r>
      <w:r w:rsidRPr="002A22ED">
        <w:rPr>
          <w:i/>
          <w:sz w:val="22"/>
          <w:szCs w:val="22"/>
        </w:rPr>
        <w:t>nd Public Utility Commission Substantive Rule §25.344 – November 2000.</w:t>
      </w:r>
    </w:p>
    <w:p w:rsidR="007C596F" w:rsidP="007C596F" w14:paraId="202FE190" w14:textId="77777777">
      <w:pPr>
        <w:jc w:val="both"/>
        <w:rPr>
          <w:b/>
          <w:color w:val="auto"/>
          <w:sz w:val="22"/>
          <w:szCs w:val="22"/>
          <w:shd w:val="clear" w:color="auto" w:fill="auto"/>
        </w:rPr>
      </w:pPr>
    </w:p>
    <w:p w:rsidR="007C596F" w:rsidP="007C596F" w14:paraId="67ED0EE7" w14:textId="77777777">
      <w:pPr>
        <w:jc w:val="both"/>
        <w:rPr>
          <w:i/>
          <w:color w:val="auto"/>
          <w:sz w:val="22"/>
          <w:szCs w:val="22"/>
          <w:shd w:val="clear" w:color="auto" w:fill="auto"/>
        </w:rPr>
      </w:pPr>
      <w:r w:rsidRPr="002A22ED">
        <w:rPr>
          <w:b/>
          <w:sz w:val="22"/>
          <w:szCs w:val="22"/>
        </w:rPr>
        <w:t>Docket No. 22349</w:t>
      </w:r>
      <w:r w:rsidRPr="002A22ED">
        <w:rPr>
          <w:sz w:val="22"/>
          <w:szCs w:val="22"/>
        </w:rPr>
        <w:t xml:space="preserve"> – </w:t>
      </w:r>
      <w:r w:rsidRPr="00694BC7">
        <w:rPr>
          <w:i/>
          <w:sz w:val="22"/>
          <w:szCs w:val="22"/>
        </w:rPr>
        <w:t>Ap</w:t>
      </w:r>
      <w:r w:rsidRPr="002A22ED">
        <w:rPr>
          <w:i/>
          <w:sz w:val="22"/>
          <w:szCs w:val="22"/>
        </w:rPr>
        <w:t xml:space="preserve">plication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Texas-New Mexico Power Company </w:t>
      </w:r>
      <w:r w:rsidR="00694BC7">
        <w:rPr>
          <w:i/>
          <w:sz w:val="22"/>
          <w:szCs w:val="22"/>
        </w:rPr>
        <w:t>F</w:t>
      </w:r>
      <w:r w:rsidRPr="002A22ED">
        <w:rPr>
          <w:i/>
          <w:sz w:val="22"/>
          <w:szCs w:val="22"/>
        </w:rPr>
        <w:t xml:space="preserve">or Approval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Unbundled Cost </w:t>
      </w:r>
      <w:r w:rsidR="00694BC7">
        <w:rPr>
          <w:i/>
          <w:sz w:val="22"/>
          <w:szCs w:val="22"/>
        </w:rPr>
        <w:t>O</w:t>
      </w:r>
      <w:r w:rsidRPr="002A22ED">
        <w:rPr>
          <w:i/>
          <w:sz w:val="22"/>
          <w:szCs w:val="22"/>
        </w:rPr>
        <w:t xml:space="preserve">f Service Rate Pursuant </w:t>
      </w:r>
      <w:r w:rsidR="00694BC7">
        <w:rPr>
          <w:i/>
          <w:sz w:val="22"/>
          <w:szCs w:val="22"/>
        </w:rPr>
        <w:t>T</w:t>
      </w:r>
      <w:r w:rsidRPr="002A22ED">
        <w:rPr>
          <w:i/>
          <w:sz w:val="22"/>
          <w:szCs w:val="22"/>
        </w:rPr>
        <w:t xml:space="preserve">o PURA §39.201 </w:t>
      </w:r>
      <w:r w:rsidR="00694BC7">
        <w:rPr>
          <w:i/>
          <w:sz w:val="22"/>
          <w:szCs w:val="22"/>
        </w:rPr>
        <w:t>A</w:t>
      </w:r>
      <w:r w:rsidRPr="002A22ED">
        <w:rPr>
          <w:i/>
          <w:sz w:val="22"/>
          <w:szCs w:val="22"/>
        </w:rPr>
        <w:t>nd Public Utility Commission Substantive Rule §25.344 – ECOM Phase – September 2000.</w:t>
      </w:r>
    </w:p>
    <w:p w:rsidR="007C596F" w:rsidP="007C596F" w14:paraId="0C619999" w14:textId="77777777">
      <w:pPr>
        <w:jc w:val="both"/>
        <w:rPr>
          <w:b/>
          <w:color w:val="auto"/>
          <w:sz w:val="22"/>
          <w:szCs w:val="22"/>
          <w:u w:val="single"/>
          <w:shd w:val="clear" w:color="auto" w:fill="auto"/>
        </w:rPr>
      </w:pPr>
    </w:p>
    <w:p w:rsidR="007C596F" w:rsidRPr="007C596F" w:rsidP="007C596F" w14:paraId="174E48B8" w14:textId="77777777">
      <w:pPr>
        <w:pStyle w:val="ListParagraph"/>
        <w:numPr>
          <w:ilvl w:val="0"/>
          <w:numId w:val="8"/>
        </w:numPr>
        <w:rPr>
          <w:rFonts w:ascii="Arial" w:hAnsi="Arial" w:cs="Arial"/>
          <w:b/>
          <w:color w:val="auto"/>
          <w:sz w:val="22"/>
          <w:szCs w:val="22"/>
          <w:shd w:val="clear" w:color="auto" w:fill="auto"/>
        </w:rPr>
      </w:pPr>
      <w:r w:rsidRPr="007C596F">
        <w:rPr>
          <w:rFonts w:ascii="Arial" w:hAnsi="Arial" w:cs="Arial"/>
          <w:b/>
          <w:sz w:val="22"/>
          <w:szCs w:val="22"/>
        </w:rPr>
        <w:t xml:space="preserve">Railroad Commission </w:t>
      </w:r>
      <w:r w:rsidR="00694BC7">
        <w:rPr>
          <w:rFonts w:ascii="Arial" w:hAnsi="Arial" w:cs="Arial"/>
          <w:b/>
          <w:sz w:val="22"/>
          <w:szCs w:val="22"/>
        </w:rPr>
        <w:t>O</w:t>
      </w:r>
      <w:r w:rsidRPr="007C596F">
        <w:rPr>
          <w:rFonts w:ascii="Arial" w:hAnsi="Arial" w:cs="Arial"/>
          <w:b/>
          <w:sz w:val="22"/>
          <w:szCs w:val="22"/>
        </w:rPr>
        <w:t>f Texas:</w:t>
      </w:r>
    </w:p>
    <w:p w:rsidR="007C596F" w:rsidP="007C596F" w14:paraId="31486EEC" w14:textId="77777777">
      <w:pPr>
        <w:rPr>
          <w:color w:val="auto"/>
          <w:sz w:val="22"/>
          <w:szCs w:val="22"/>
          <w:shd w:val="clear" w:color="auto" w:fill="auto"/>
        </w:rPr>
      </w:pPr>
    </w:p>
    <w:p w:rsidR="007C596F" w:rsidRPr="002A22ED" w:rsidP="007C596F" w14:paraId="42D4106D" w14:textId="77777777">
      <w:pPr>
        <w:jc w:val="both"/>
        <w:rPr>
          <w:color w:val="auto"/>
          <w:sz w:val="22"/>
          <w:szCs w:val="22"/>
          <w:shd w:val="clear" w:color="auto" w:fill="auto"/>
        </w:rPr>
      </w:pPr>
      <w:r w:rsidRPr="00442573">
        <w:rPr>
          <w:b/>
          <w:bCs/>
          <w:sz w:val="22"/>
          <w:szCs w:val="22"/>
        </w:rPr>
        <w:t xml:space="preserve">Docket No. </w:t>
      </w:r>
      <w:r>
        <w:rPr>
          <w:b/>
          <w:bCs/>
          <w:sz w:val="22"/>
          <w:szCs w:val="22"/>
        </w:rPr>
        <w:t>9902</w:t>
      </w:r>
      <w:r w:rsidRPr="00442573">
        <w:rPr>
          <w:b/>
          <w:sz w:val="22"/>
          <w:szCs w:val="22"/>
        </w:rPr>
        <w:t xml:space="preserve"> –</w:t>
      </w:r>
      <w:r w:rsidRPr="00442573">
        <w:rPr>
          <w:b/>
          <w:bCs/>
          <w:sz w:val="22"/>
          <w:szCs w:val="22"/>
        </w:rPr>
        <w:t xml:space="preserve"> </w:t>
      </w:r>
      <w:r w:rsidRPr="007E72AF">
        <w:rPr>
          <w:bCs/>
          <w:i/>
          <w:sz w:val="22"/>
          <w:szCs w:val="22"/>
        </w:rPr>
        <w:t xml:space="preserve">Statement </w:t>
      </w:r>
      <w:r w:rsidR="00694BC7">
        <w:rPr>
          <w:bCs/>
          <w:i/>
          <w:sz w:val="22"/>
          <w:szCs w:val="22"/>
        </w:rPr>
        <w:t>O</w:t>
      </w:r>
      <w:r w:rsidRPr="007E72AF">
        <w:rPr>
          <w:bCs/>
          <w:i/>
          <w:sz w:val="22"/>
          <w:szCs w:val="22"/>
        </w:rPr>
        <w:t xml:space="preserve">f Intent </w:t>
      </w:r>
      <w:r w:rsidR="00694BC7">
        <w:rPr>
          <w:bCs/>
          <w:i/>
          <w:sz w:val="22"/>
          <w:szCs w:val="22"/>
        </w:rPr>
        <w:t>O</w:t>
      </w:r>
      <w:r w:rsidRPr="007E72AF">
        <w:rPr>
          <w:bCs/>
          <w:i/>
          <w:sz w:val="22"/>
          <w:szCs w:val="22"/>
        </w:rPr>
        <w:t>f Center</w:t>
      </w:r>
      <w:r>
        <w:rPr>
          <w:bCs/>
          <w:i/>
          <w:sz w:val="22"/>
          <w:szCs w:val="22"/>
        </w:rPr>
        <w:t>P</w:t>
      </w:r>
      <w:r w:rsidRPr="007E72AF">
        <w:rPr>
          <w:bCs/>
          <w:i/>
          <w:sz w:val="22"/>
          <w:szCs w:val="22"/>
        </w:rPr>
        <w:t>oint Energy Resources Corp., D/B/A Center</w:t>
      </w:r>
      <w:r>
        <w:rPr>
          <w:bCs/>
          <w:i/>
          <w:sz w:val="22"/>
          <w:szCs w:val="22"/>
        </w:rPr>
        <w:t>P</w:t>
      </w:r>
      <w:r w:rsidRPr="007E72AF">
        <w:rPr>
          <w:bCs/>
          <w:i/>
          <w:sz w:val="22"/>
          <w:szCs w:val="22"/>
        </w:rPr>
        <w:t xml:space="preserve">oint Energy Entex </w:t>
      </w:r>
      <w:r w:rsidR="00694BC7">
        <w:rPr>
          <w:bCs/>
          <w:i/>
          <w:sz w:val="22"/>
          <w:szCs w:val="22"/>
        </w:rPr>
        <w:t>A</w:t>
      </w:r>
      <w:r w:rsidRPr="007E72AF">
        <w:rPr>
          <w:bCs/>
          <w:i/>
          <w:sz w:val="22"/>
          <w:szCs w:val="22"/>
        </w:rPr>
        <w:t>nd Center</w:t>
      </w:r>
      <w:r>
        <w:rPr>
          <w:bCs/>
          <w:i/>
          <w:sz w:val="22"/>
          <w:szCs w:val="22"/>
        </w:rPr>
        <w:t>P</w:t>
      </w:r>
      <w:r w:rsidRPr="007E72AF">
        <w:rPr>
          <w:bCs/>
          <w:i/>
          <w:sz w:val="22"/>
          <w:szCs w:val="22"/>
        </w:rPr>
        <w:t xml:space="preserve">oint Energy Texas Gas To Increase Rates On </w:t>
      </w:r>
      <w:r w:rsidR="00694BC7">
        <w:rPr>
          <w:bCs/>
          <w:i/>
          <w:sz w:val="22"/>
          <w:szCs w:val="22"/>
        </w:rPr>
        <w:t>A</w:t>
      </w:r>
      <w:r w:rsidRPr="007E72AF">
        <w:rPr>
          <w:bCs/>
          <w:i/>
          <w:sz w:val="22"/>
          <w:szCs w:val="22"/>
        </w:rPr>
        <w:t xml:space="preserve"> Division Wide Basis In </w:t>
      </w:r>
      <w:r w:rsidR="00694BC7">
        <w:rPr>
          <w:bCs/>
          <w:i/>
          <w:sz w:val="22"/>
          <w:szCs w:val="22"/>
        </w:rPr>
        <w:t>T</w:t>
      </w:r>
      <w:r w:rsidRPr="007E72AF">
        <w:rPr>
          <w:bCs/>
          <w:i/>
          <w:sz w:val="22"/>
          <w:szCs w:val="22"/>
        </w:rPr>
        <w:t>he  Houston Division</w:t>
      </w:r>
      <w:r w:rsidRPr="00442573">
        <w:rPr>
          <w:bCs/>
          <w:i/>
          <w:sz w:val="22"/>
          <w:szCs w:val="22"/>
        </w:rPr>
        <w:t xml:space="preserve"> – </w:t>
      </w:r>
      <w:r>
        <w:rPr>
          <w:bCs/>
          <w:i/>
          <w:sz w:val="22"/>
          <w:szCs w:val="22"/>
        </w:rPr>
        <w:t>July</w:t>
      </w:r>
      <w:r w:rsidRPr="00442573">
        <w:rPr>
          <w:bCs/>
          <w:i/>
          <w:sz w:val="22"/>
          <w:szCs w:val="22"/>
        </w:rPr>
        <w:t xml:space="preserve"> 200</w:t>
      </w:r>
      <w:r>
        <w:rPr>
          <w:bCs/>
          <w:i/>
          <w:sz w:val="22"/>
          <w:szCs w:val="22"/>
        </w:rPr>
        <w:t>9, Rebuttal – October 2009</w:t>
      </w:r>
      <w:r w:rsidRPr="00442573">
        <w:rPr>
          <w:bCs/>
          <w:i/>
          <w:sz w:val="22"/>
          <w:szCs w:val="22"/>
        </w:rPr>
        <w:t>.</w:t>
      </w:r>
    </w:p>
    <w:p w:rsidR="002B3064" w:rsidRPr="002A22ED" w:rsidP="007C596F" w14:paraId="5C870461" w14:textId="77777777">
      <w:pPr>
        <w:rPr>
          <w:color w:val="auto"/>
          <w:sz w:val="22"/>
          <w:szCs w:val="22"/>
          <w:shd w:val="clear" w:color="auto" w:fill="auto"/>
        </w:rPr>
      </w:pPr>
    </w:p>
    <w:sectPr w:rsidSect="00C900DC">
      <w:footerReference w:type="default" r:id="rId6"/>
      <w:pgSz w:w="12240" w:h="15840"/>
      <w:pgMar w:top="720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371BB" w:rsidRPr="00393880" w:rsidP="00393880" w14:paraId="30C994C8" w14:textId="77777777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318336367"/>
      <w:docPartObj>
        <w:docPartGallery w:val="Page Numbers (Top of Page)"/>
        <w:docPartUnique/>
      </w:docPartObj>
    </w:sdtPr>
    <w:sdtContent>
      <w:p w:rsidR="00C900DC" w14:paraId="46EB331D" w14:textId="6D145A4F">
        <w:pPr>
          <w:pStyle w:val="Header"/>
          <w:jc w:val="right"/>
          <w:rPr>
            <w:color w:val="auto"/>
            <w:shd w:val="clear" w:color="auto" w:fill="auto"/>
          </w:rPr>
        </w:pPr>
        <w:r>
          <w:t>Exhibit MAT-1</w:t>
        </w:r>
      </w:p>
      <w:p w:rsidR="00C900DC" w14:paraId="70B44E2D" w14:textId="710E2696">
        <w:pPr>
          <w:pStyle w:val="Header"/>
          <w:jc w:val="right"/>
          <w:rPr>
            <w:color w:val="auto"/>
            <w:shd w:val="clear" w:color="auto" w:fill="auto"/>
          </w:rPr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:rsidR="00380912" w:rsidRPr="0009300B" w:rsidP="00380912" w14:paraId="41FD06AF" w14:textId="77777777">
    <w:pPr>
      <w:pStyle w:val="Header"/>
      <w:tabs>
        <w:tab w:val="center" w:pos="4320"/>
        <w:tab w:val="clear" w:pos="4680"/>
        <w:tab w:val="left" w:pos="5880"/>
        <w:tab w:val="right" w:pos="8640"/>
        <w:tab w:val="clear" w:pos="9360"/>
      </w:tabs>
      <w:jc w:val="center"/>
      <w:rPr>
        <w:bCs/>
        <w:color w:val="auto"/>
        <w:sz w:val="22"/>
        <w:szCs w:val="22"/>
        <w:u w:val="single"/>
        <w:shd w:val="clear" w:color="auto" w:fil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50E40" w:rsidP="00442573" w14:paraId="5A4427AE" w14:textId="77777777">
    <w:pPr>
      <w:pStyle w:val="Header"/>
      <w:tabs>
        <w:tab w:val="center" w:pos="4320"/>
        <w:tab w:val="clear" w:pos="4680"/>
        <w:tab w:val="left" w:pos="5880"/>
        <w:tab w:val="right" w:pos="8640"/>
        <w:tab w:val="clear" w:pos="9360"/>
      </w:tabs>
      <w:jc w:val="right"/>
      <w:rPr>
        <w:b/>
        <w:bCs/>
        <w:color w:val="auto"/>
        <w:sz w:val="22"/>
        <w:szCs w:val="22"/>
        <w:shd w:val="clear" w:color="auto" w:fill="auto"/>
      </w:rPr>
    </w:pPr>
    <w:r>
      <w:rPr>
        <w:b/>
        <w:bCs/>
        <w:sz w:val="22"/>
        <w:szCs w:val="22"/>
      </w:rPr>
      <w:tab/>
      <w:t xml:space="preserve">Docket No. </w:t>
    </w:r>
    <w:r>
      <w:rPr>
        <w:b/>
        <w:bCs/>
      </w:rPr>
      <w:t>07-081-TF</w:t>
    </w:r>
  </w:p>
  <w:p w:rsidR="00B50E40" w:rsidP="00442573" w14:paraId="03B33221" w14:textId="77777777">
    <w:pPr>
      <w:pStyle w:val="Header"/>
      <w:tabs>
        <w:tab w:val="center" w:pos="4320"/>
        <w:tab w:val="clear" w:pos="4680"/>
        <w:tab w:val="left" w:pos="5880"/>
        <w:tab w:val="right" w:pos="8640"/>
        <w:tab w:val="clear" w:pos="9360"/>
      </w:tabs>
      <w:jc w:val="right"/>
      <w:rPr>
        <w:b/>
        <w:bCs/>
        <w:color w:val="auto"/>
        <w:sz w:val="22"/>
        <w:szCs w:val="22"/>
        <w:shd w:val="clear" w:color="auto" w:fill="auto"/>
      </w:rPr>
    </w:pP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  <w:t xml:space="preserve">   Exhibit </w:t>
    </w:r>
    <w:r>
      <w:rPr>
        <w:b/>
        <w:bCs/>
        <w:sz w:val="22"/>
        <w:szCs w:val="22"/>
        <w:u w:val="single"/>
      </w:rPr>
      <w:t xml:space="preserve">         </w:t>
    </w:r>
    <w:r w:rsidRPr="004F76C6">
      <w:rPr>
        <w:b/>
        <w:bCs/>
        <w:sz w:val="22"/>
        <w:szCs w:val="22"/>
      </w:rPr>
      <w:t xml:space="preserve"> (MAT-D)</w:t>
    </w:r>
  </w:p>
  <w:p w:rsidR="00B50E40" w:rsidP="00442573" w14:paraId="0C96CF64" w14:textId="77777777">
    <w:pPr>
      <w:jc w:val="right"/>
      <w:rPr>
        <w:color w:val="auto"/>
        <w:shd w:val="clear" w:color="auto" w:fill="auto"/>
      </w:rPr>
    </w:pP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  <w:t xml:space="preserve">   Schedule 1, </w:t>
    </w:r>
    <w:r w:rsidRPr="00534951">
      <w:rPr>
        <w:b/>
      </w:rPr>
      <w:t xml:space="preserve">Page </w:t>
    </w:r>
    <w:r w:rsidRPr="00534951" w:rsidR="008B38EA">
      <w:rPr>
        <w:b/>
      </w:rPr>
      <w:fldChar w:fldCharType="begin"/>
    </w:r>
    <w:r w:rsidRPr="00534951">
      <w:rPr>
        <w:b/>
      </w:rPr>
      <w:instrText xml:space="preserve"> PAGE </w:instrText>
    </w:r>
    <w:r w:rsidRPr="00534951" w:rsidR="008B38EA">
      <w:rPr>
        <w:b/>
      </w:rPr>
      <w:fldChar w:fldCharType="separate"/>
    </w:r>
    <w:r>
      <w:rPr>
        <w:b/>
        <w:noProof/>
      </w:rPr>
      <w:t>0</w:t>
    </w:r>
    <w:r w:rsidRPr="00534951" w:rsidR="008B38EA">
      <w:rPr>
        <w:b/>
      </w:rPr>
      <w:fldChar w:fldCharType="end"/>
    </w:r>
    <w:r w:rsidRPr="00534951">
      <w:rPr>
        <w:b/>
      </w:rPr>
      <w:t xml:space="preserve"> of </w:t>
    </w:r>
    <w:r>
      <w:rPr>
        <w:b/>
      </w:rPr>
      <w:t>3</w:t>
    </w:r>
  </w:p>
  <w:p w:rsidR="00B50E40" w14:paraId="109EFA09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2491C37"/>
    <w:multiLevelType w:val="hybridMultilevel"/>
    <w:tmpl w:val="4A42461C"/>
    <w:lvl w:ilvl="0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80" w:hanging="360"/>
      </w:pPr>
    </w:lvl>
    <w:lvl w:ilvl="2" w:tentative="1">
      <w:start w:val="1"/>
      <w:numFmt w:val="lowerRoman"/>
      <w:lvlText w:val="%3."/>
      <w:lvlJc w:val="right"/>
      <w:pPr>
        <w:ind w:left="2400" w:hanging="180"/>
      </w:pPr>
    </w:lvl>
    <w:lvl w:ilvl="3" w:tentative="1">
      <w:start w:val="1"/>
      <w:numFmt w:val="decimal"/>
      <w:lvlText w:val="%4."/>
      <w:lvlJc w:val="left"/>
      <w:pPr>
        <w:ind w:left="3120" w:hanging="360"/>
      </w:pPr>
    </w:lvl>
    <w:lvl w:ilvl="4" w:tentative="1">
      <w:start w:val="1"/>
      <w:numFmt w:val="lowerLetter"/>
      <w:lvlText w:val="%5."/>
      <w:lvlJc w:val="left"/>
      <w:pPr>
        <w:ind w:left="3840" w:hanging="360"/>
      </w:pPr>
    </w:lvl>
    <w:lvl w:ilvl="5" w:tentative="1">
      <w:start w:val="1"/>
      <w:numFmt w:val="lowerRoman"/>
      <w:lvlText w:val="%6."/>
      <w:lvlJc w:val="right"/>
      <w:pPr>
        <w:ind w:left="4560" w:hanging="180"/>
      </w:pPr>
    </w:lvl>
    <w:lvl w:ilvl="6" w:tentative="1">
      <w:start w:val="1"/>
      <w:numFmt w:val="decimal"/>
      <w:lvlText w:val="%7."/>
      <w:lvlJc w:val="left"/>
      <w:pPr>
        <w:ind w:left="5280" w:hanging="360"/>
      </w:pPr>
    </w:lvl>
    <w:lvl w:ilvl="7" w:tentative="1">
      <w:start w:val="1"/>
      <w:numFmt w:val="lowerLetter"/>
      <w:lvlText w:val="%8."/>
      <w:lvlJc w:val="left"/>
      <w:pPr>
        <w:ind w:left="6000" w:hanging="360"/>
      </w:pPr>
    </w:lvl>
    <w:lvl w:ilvl="8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0D66A40"/>
    <w:multiLevelType w:val="hybridMultilevel"/>
    <w:tmpl w:val="4AF6275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C4402"/>
    <w:multiLevelType w:val="hybridMultilevel"/>
    <w:tmpl w:val="A1362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996CDA"/>
    <w:multiLevelType w:val="hybridMultilevel"/>
    <w:tmpl w:val="75E8C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3268B0"/>
    <w:multiLevelType w:val="hybridMultilevel"/>
    <w:tmpl w:val="D8EC6B6C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E5BF9"/>
    <w:multiLevelType w:val="hybridMultilevel"/>
    <w:tmpl w:val="68BA3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BD2550"/>
    <w:multiLevelType w:val="hybridMultilevel"/>
    <w:tmpl w:val="E63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622766"/>
    <w:multiLevelType w:val="hybridMultilevel"/>
    <w:tmpl w:val="BBFA19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EA5"/>
    <w:rsid w:val="00001755"/>
    <w:rsid w:val="000045DD"/>
    <w:rsid w:val="000548EF"/>
    <w:rsid w:val="0006202C"/>
    <w:rsid w:val="00082F6B"/>
    <w:rsid w:val="0009300B"/>
    <w:rsid w:val="000D4670"/>
    <w:rsid w:val="000E7F11"/>
    <w:rsid w:val="000F64C5"/>
    <w:rsid w:val="0011056F"/>
    <w:rsid w:val="0019685E"/>
    <w:rsid w:val="001A4967"/>
    <w:rsid w:val="001B4090"/>
    <w:rsid w:val="001C5DE5"/>
    <w:rsid w:val="001E53CF"/>
    <w:rsid w:val="001F075D"/>
    <w:rsid w:val="00211DBF"/>
    <w:rsid w:val="0022658E"/>
    <w:rsid w:val="00254F72"/>
    <w:rsid w:val="00257BFF"/>
    <w:rsid w:val="0026730B"/>
    <w:rsid w:val="0027446E"/>
    <w:rsid w:val="002A22ED"/>
    <w:rsid w:val="002A4662"/>
    <w:rsid w:val="002B3064"/>
    <w:rsid w:val="002E2AC2"/>
    <w:rsid w:val="002E661B"/>
    <w:rsid w:val="00323344"/>
    <w:rsid w:val="00333857"/>
    <w:rsid w:val="003371F4"/>
    <w:rsid w:val="00363B77"/>
    <w:rsid w:val="00380912"/>
    <w:rsid w:val="00383B8D"/>
    <w:rsid w:val="00387C55"/>
    <w:rsid w:val="00392F9E"/>
    <w:rsid w:val="00393880"/>
    <w:rsid w:val="003A0686"/>
    <w:rsid w:val="003A7548"/>
    <w:rsid w:val="003B6288"/>
    <w:rsid w:val="003E0910"/>
    <w:rsid w:val="00411A0E"/>
    <w:rsid w:val="00411F93"/>
    <w:rsid w:val="004312E9"/>
    <w:rsid w:val="00433EA5"/>
    <w:rsid w:val="00442573"/>
    <w:rsid w:val="00442C96"/>
    <w:rsid w:val="0044424A"/>
    <w:rsid w:val="00494C10"/>
    <w:rsid w:val="004D7281"/>
    <w:rsid w:val="004F4072"/>
    <w:rsid w:val="004F76C6"/>
    <w:rsid w:val="005308E5"/>
    <w:rsid w:val="00534951"/>
    <w:rsid w:val="00556072"/>
    <w:rsid w:val="005A3F16"/>
    <w:rsid w:val="005F416E"/>
    <w:rsid w:val="00604D9A"/>
    <w:rsid w:val="006371BB"/>
    <w:rsid w:val="006376CD"/>
    <w:rsid w:val="006546B2"/>
    <w:rsid w:val="00683D9C"/>
    <w:rsid w:val="00694BC7"/>
    <w:rsid w:val="006A79E8"/>
    <w:rsid w:val="006B3663"/>
    <w:rsid w:val="006C71BF"/>
    <w:rsid w:val="006D4906"/>
    <w:rsid w:val="0070160B"/>
    <w:rsid w:val="00715488"/>
    <w:rsid w:val="00780B2D"/>
    <w:rsid w:val="007C196D"/>
    <w:rsid w:val="007C596F"/>
    <w:rsid w:val="007E72AF"/>
    <w:rsid w:val="007F0E4D"/>
    <w:rsid w:val="00851663"/>
    <w:rsid w:val="00867D25"/>
    <w:rsid w:val="00896AAF"/>
    <w:rsid w:val="008B38EA"/>
    <w:rsid w:val="008E2BBF"/>
    <w:rsid w:val="008F45DC"/>
    <w:rsid w:val="0091346A"/>
    <w:rsid w:val="00924EDC"/>
    <w:rsid w:val="00942F1E"/>
    <w:rsid w:val="00956CC1"/>
    <w:rsid w:val="00997B7A"/>
    <w:rsid w:val="009A1094"/>
    <w:rsid w:val="009A3AD3"/>
    <w:rsid w:val="009C1C7C"/>
    <w:rsid w:val="00A05308"/>
    <w:rsid w:val="00A230DB"/>
    <w:rsid w:val="00A41F0A"/>
    <w:rsid w:val="00A52B53"/>
    <w:rsid w:val="00A829A7"/>
    <w:rsid w:val="00AA1EE3"/>
    <w:rsid w:val="00AC1BD2"/>
    <w:rsid w:val="00AF1EF2"/>
    <w:rsid w:val="00B12EF5"/>
    <w:rsid w:val="00B1699B"/>
    <w:rsid w:val="00B50E40"/>
    <w:rsid w:val="00B52EAB"/>
    <w:rsid w:val="00B566C6"/>
    <w:rsid w:val="00B6086F"/>
    <w:rsid w:val="00BB2F63"/>
    <w:rsid w:val="00BD652E"/>
    <w:rsid w:val="00BD75E9"/>
    <w:rsid w:val="00C01814"/>
    <w:rsid w:val="00C17939"/>
    <w:rsid w:val="00C24C69"/>
    <w:rsid w:val="00C32550"/>
    <w:rsid w:val="00C420AA"/>
    <w:rsid w:val="00C42105"/>
    <w:rsid w:val="00C564A3"/>
    <w:rsid w:val="00C57D42"/>
    <w:rsid w:val="00C644A4"/>
    <w:rsid w:val="00C70E90"/>
    <w:rsid w:val="00C900DC"/>
    <w:rsid w:val="00CA23A6"/>
    <w:rsid w:val="00CC1F80"/>
    <w:rsid w:val="00CF0930"/>
    <w:rsid w:val="00CF630D"/>
    <w:rsid w:val="00D3234E"/>
    <w:rsid w:val="00D6063F"/>
    <w:rsid w:val="00D92FCF"/>
    <w:rsid w:val="00DB0798"/>
    <w:rsid w:val="00DD4C3E"/>
    <w:rsid w:val="00E1014C"/>
    <w:rsid w:val="00EC5AFD"/>
    <w:rsid w:val="00ED4FDD"/>
    <w:rsid w:val="00F10C36"/>
    <w:rsid w:val="00F32F18"/>
    <w:rsid w:val="00F42FF4"/>
    <w:rsid w:val="00F856B1"/>
    <w:rsid w:val="00FF06CD"/>
    <w:rsid w:val="00FF64B5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0136895F-4241-4B5F-B041-A5AF5BC26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F11"/>
    <w:rPr>
      <w:rFonts w:ascii="Arial" w:hAnsi="Arial"/>
      <w:sz w:val="24"/>
      <w:szCs w:val="24"/>
    </w:rPr>
  </w:style>
  <w:style w:type="paragraph" w:styleId="Heading2">
    <w:name w:val="heading 2"/>
    <w:basedOn w:val="Normal"/>
    <w:next w:val="Normal"/>
    <w:qFormat/>
    <w:rsid w:val="000E7F11"/>
    <w:pPr>
      <w:keepNext/>
      <w:tabs>
        <w:tab w:val="left" w:pos="5280"/>
      </w:tabs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E7F11"/>
    <w:pPr>
      <w:keepNext/>
      <w:tabs>
        <w:tab w:val="left" w:pos="5280"/>
      </w:tabs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33EA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10C36"/>
    <w:pPr>
      <w:spacing w:after="220" w:line="220" w:lineRule="atLeast"/>
      <w:jc w:val="both"/>
    </w:pPr>
    <w:rPr>
      <w:spacing w:val="-5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10C36"/>
    <w:rPr>
      <w:rFonts w:ascii="Arial" w:hAnsi="Arial"/>
      <w:spacing w:val="-5"/>
    </w:rPr>
  </w:style>
  <w:style w:type="paragraph" w:styleId="Header">
    <w:name w:val="header"/>
    <w:basedOn w:val="Normal"/>
    <w:link w:val="HeaderChar"/>
    <w:uiPriority w:val="99"/>
    <w:rsid w:val="004F76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6C6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rsid w:val="004F76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F76C6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C596F"/>
    <w:pPr>
      <w:ind w:left="720"/>
      <w:contextualSpacing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1653</Words>
  <Characters>9560</Characters>
  <Application>Microsoft Office Word</Application>
  <DocSecurity>0</DocSecurity>
  <Lines>81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